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D4E85" w14:textId="77777777" w:rsidR="00E34384" w:rsidRPr="00A42B67" w:rsidRDefault="00E34384" w:rsidP="00A42B67">
      <w:pPr>
        <w:spacing w:line="360" w:lineRule="auto"/>
        <w:ind w:firstLine="709"/>
        <w:jc w:val="right"/>
        <w:rPr>
          <w:i/>
        </w:rPr>
      </w:pPr>
      <w:bookmarkStart w:id="0" w:name="bookmark4"/>
      <w:bookmarkStart w:id="1" w:name="_GoBack"/>
      <w:bookmarkEnd w:id="1"/>
      <w:r w:rsidRPr="00A42B67">
        <w:rPr>
          <w:i/>
        </w:rPr>
        <w:t>Русская литература. 1978. № 3. С. 174‒187.</w:t>
      </w:r>
    </w:p>
    <w:p w14:paraId="143A317D" w14:textId="77777777" w:rsidR="00E34384" w:rsidRPr="00A42B67" w:rsidRDefault="00E34384" w:rsidP="00A42B67">
      <w:pPr>
        <w:spacing w:line="360" w:lineRule="auto"/>
        <w:ind w:firstLine="709"/>
      </w:pPr>
    </w:p>
    <w:p w14:paraId="178954D7" w14:textId="77777777" w:rsidR="00E34384" w:rsidRPr="00A42B67" w:rsidRDefault="00E34384" w:rsidP="00A42B67">
      <w:pPr>
        <w:spacing w:line="360" w:lineRule="auto"/>
        <w:ind w:firstLine="709"/>
      </w:pPr>
    </w:p>
    <w:p w14:paraId="0A887A13" w14:textId="77777777" w:rsidR="00E34384" w:rsidRPr="00A42B67" w:rsidRDefault="00E34384" w:rsidP="00A42B67">
      <w:pPr>
        <w:spacing w:line="360" w:lineRule="auto"/>
        <w:ind w:firstLine="709"/>
      </w:pPr>
      <w:r w:rsidRPr="00A42B67">
        <w:t>Ю. К. Руденко</w:t>
      </w:r>
    </w:p>
    <w:p w14:paraId="30BFE6B2" w14:textId="77777777" w:rsidR="00E34384" w:rsidRPr="00A42B67" w:rsidRDefault="00E34384" w:rsidP="00A42B67">
      <w:pPr>
        <w:spacing w:line="360" w:lineRule="auto"/>
        <w:ind w:firstLine="709"/>
      </w:pPr>
    </w:p>
    <w:p w14:paraId="4D02128E" w14:textId="77777777" w:rsidR="006E6126" w:rsidRPr="00A42B67" w:rsidRDefault="00BE5B31" w:rsidP="00A42B67">
      <w:pPr>
        <w:spacing w:line="360" w:lineRule="auto"/>
        <w:ind w:firstLine="709"/>
      </w:pPr>
      <w:r w:rsidRPr="00A42B67">
        <w:t>ЧЕРНЫШЕВСКИЙ-ХУДОЖНИК</w:t>
      </w:r>
      <w:bookmarkEnd w:id="0"/>
    </w:p>
    <w:p w14:paraId="638EADE5" w14:textId="77777777" w:rsidR="006E6126" w:rsidRPr="00A42B67" w:rsidRDefault="00BE5B31" w:rsidP="00A42B67">
      <w:pPr>
        <w:spacing w:line="360" w:lineRule="auto"/>
        <w:ind w:firstLine="709"/>
      </w:pPr>
      <w:r w:rsidRPr="00A42B67">
        <w:t>(ОСНОВНЫЕ ТЕНДЕНЦИИ И ИТОГИ ИЗУЧЕНИЯ)</w:t>
      </w:r>
    </w:p>
    <w:p w14:paraId="73B22200" w14:textId="77777777" w:rsidR="00E34384" w:rsidRPr="00A42B67" w:rsidRDefault="00E34384" w:rsidP="00A42B67">
      <w:pPr>
        <w:spacing w:line="360" w:lineRule="auto"/>
        <w:ind w:firstLine="709"/>
      </w:pPr>
    </w:p>
    <w:p w14:paraId="13CF44DA" w14:textId="77777777" w:rsidR="00E34384" w:rsidRPr="00A42B67" w:rsidRDefault="00E34384" w:rsidP="00A42B67">
      <w:pPr>
        <w:pStyle w:val="Bodytext80"/>
        <w:shd w:val="clear" w:color="auto" w:fill="auto"/>
        <w:spacing w:before="0" w:after="0" w:line="360" w:lineRule="auto"/>
        <w:ind w:firstLine="709"/>
        <w:contextualSpacing/>
        <w:jc w:val="left"/>
        <w:rPr>
          <w:b w:val="0"/>
          <w:sz w:val="24"/>
          <w:szCs w:val="24"/>
        </w:rPr>
      </w:pPr>
    </w:p>
    <w:p w14:paraId="11911393"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Вся многогранная литературная деятельность Н.</w:t>
      </w:r>
      <w:r w:rsidR="00E34384" w:rsidRPr="00A42B67">
        <w:rPr>
          <w:sz w:val="24"/>
          <w:szCs w:val="24"/>
        </w:rPr>
        <w:t> </w:t>
      </w:r>
      <w:r w:rsidRPr="00A42B67">
        <w:rPr>
          <w:sz w:val="24"/>
          <w:szCs w:val="24"/>
        </w:rPr>
        <w:t>Г. Чернышевского вместилась в десять лет бурной, кризисной и поворотной эпохи в истории России, которая уже для людей того времени была и, по-видимому, навсегда останется связанной с ег</w:t>
      </w:r>
      <w:r w:rsidR="00E34384" w:rsidRPr="00A42B67">
        <w:rPr>
          <w:sz w:val="24"/>
          <w:szCs w:val="24"/>
        </w:rPr>
        <w:t xml:space="preserve">о именем. Чернышевский — автор </w:t>
      </w:r>
      <w:r w:rsidRPr="00A42B67">
        <w:rPr>
          <w:sz w:val="24"/>
          <w:szCs w:val="24"/>
        </w:rPr>
        <w:t>эстетической диссертац</w:t>
      </w:r>
      <w:r w:rsidR="00E34384" w:rsidRPr="00A42B67">
        <w:rPr>
          <w:sz w:val="24"/>
          <w:szCs w:val="24"/>
        </w:rPr>
        <w:t>ии и литературный критик, Черны</w:t>
      </w:r>
      <w:r w:rsidRPr="00A42B67">
        <w:rPr>
          <w:sz w:val="24"/>
          <w:szCs w:val="24"/>
        </w:rPr>
        <w:t>шевский — экономист, историк и политическ</w:t>
      </w:r>
      <w:r w:rsidR="00E34384" w:rsidRPr="00A42B67">
        <w:rPr>
          <w:sz w:val="24"/>
          <w:szCs w:val="24"/>
        </w:rPr>
        <w:t>ий мыслитель, наконец, Чернышев</w:t>
      </w:r>
      <w:r w:rsidRPr="00A42B67">
        <w:rPr>
          <w:sz w:val="24"/>
          <w:szCs w:val="24"/>
        </w:rPr>
        <w:t>ский — журналист и публицист, оказавший во мн</w:t>
      </w:r>
      <w:r w:rsidR="00E34384" w:rsidRPr="00A42B67">
        <w:rPr>
          <w:sz w:val="24"/>
          <w:szCs w:val="24"/>
        </w:rPr>
        <w:t>огом определяющее влияние на со</w:t>
      </w:r>
      <w:r w:rsidRPr="00A42B67">
        <w:rPr>
          <w:sz w:val="24"/>
          <w:szCs w:val="24"/>
        </w:rPr>
        <w:t>временное ему общественно-политическое и литературное развитие России, — все эти грани его деятельности были принципиально существенны как для него самого, так и для его современников, независимо от их идеологической ориентации. Каждое новое его выступление, начиная с самых ранних, еще ано</w:t>
      </w:r>
      <w:r w:rsidR="00E34384" w:rsidRPr="00A42B67">
        <w:rPr>
          <w:sz w:val="24"/>
          <w:szCs w:val="24"/>
        </w:rPr>
        <w:t>нимных статей об эфемерных лите</w:t>
      </w:r>
      <w:r w:rsidRPr="00A42B67">
        <w:rPr>
          <w:sz w:val="24"/>
          <w:szCs w:val="24"/>
        </w:rPr>
        <w:t>ратурных знаменитостях, возросших в затхлой атмосфере «мрачного семилетия», и кончая последними рецензиями, статьями, политич</w:t>
      </w:r>
      <w:r w:rsidR="00E34384" w:rsidRPr="00A42B67">
        <w:rPr>
          <w:sz w:val="24"/>
          <w:szCs w:val="24"/>
        </w:rPr>
        <w:t>ескими обзорами и публичными вы</w:t>
      </w:r>
      <w:r w:rsidRPr="00A42B67">
        <w:rPr>
          <w:sz w:val="24"/>
          <w:szCs w:val="24"/>
        </w:rPr>
        <w:t>ступлениями, неизменно вызывало острый общественны</w:t>
      </w:r>
      <w:r w:rsidR="00E34384" w:rsidRPr="00A42B67">
        <w:rPr>
          <w:sz w:val="24"/>
          <w:szCs w:val="24"/>
        </w:rPr>
        <w:t>й отклик, привлекало к себе вос</w:t>
      </w:r>
      <w:r w:rsidRPr="00A42B67">
        <w:rPr>
          <w:sz w:val="24"/>
          <w:szCs w:val="24"/>
        </w:rPr>
        <w:t>торженное или негодующее внимание читателей и ст</w:t>
      </w:r>
      <w:r w:rsidR="00E34384" w:rsidRPr="00A42B67">
        <w:rPr>
          <w:sz w:val="24"/>
          <w:szCs w:val="24"/>
        </w:rPr>
        <w:t>ановилось объектом очередной по</w:t>
      </w:r>
      <w:r w:rsidRPr="00A42B67">
        <w:rPr>
          <w:sz w:val="24"/>
          <w:szCs w:val="24"/>
        </w:rPr>
        <w:t>лемической бури в прессе, которые возникали одна за другой с нарастающей силой и в невиданных дотоле русской журналистикой масштабах. Проблемы и противоречия эпохи шестидесятых годов, вызванные ею надежды и</w:t>
      </w:r>
      <w:r w:rsidR="00E34384" w:rsidRPr="00A42B67">
        <w:rPr>
          <w:sz w:val="24"/>
          <w:szCs w:val="24"/>
        </w:rPr>
        <w:t xml:space="preserve"> опасения, связанное с ними раз</w:t>
      </w:r>
      <w:r w:rsidRPr="00A42B67">
        <w:rPr>
          <w:sz w:val="24"/>
          <w:szCs w:val="24"/>
        </w:rPr>
        <w:t xml:space="preserve">межевание идеологических и политических тенденций общественного развития именно в сочинениях Чернышевского находили свое наиболее глубокое истолкование, которое в силу этого само становилось мощным фактором общественного движения вперед, глубже обнажало противоречия, сильнее обостряло </w:t>
      </w:r>
      <w:r w:rsidR="00E34384" w:rsidRPr="00A42B67">
        <w:rPr>
          <w:sz w:val="24"/>
          <w:szCs w:val="24"/>
        </w:rPr>
        <w:t>борьбу, яснее питало надежды од</w:t>
      </w:r>
      <w:r w:rsidRPr="00A42B67">
        <w:rPr>
          <w:sz w:val="24"/>
          <w:szCs w:val="24"/>
        </w:rPr>
        <w:t>них и усиливало страх других. Можно было любить или ненавидеть Чернышевского — нельзя было его не замечать; можно было восхищаться или раздражаться его сужде</w:t>
      </w:r>
      <w:r w:rsidRPr="00A42B67">
        <w:rPr>
          <w:sz w:val="24"/>
          <w:szCs w:val="24"/>
        </w:rPr>
        <w:softHyphen/>
        <w:t>ниями либо его литературной манерой — нельзя было оставаться к ним равнодушными. Все основные качества, отличавшие Чернышевского</w:t>
      </w:r>
      <w:r w:rsidR="00E34384" w:rsidRPr="00A42B67">
        <w:rPr>
          <w:sz w:val="24"/>
          <w:szCs w:val="24"/>
        </w:rPr>
        <w:t xml:space="preserve"> </w:t>
      </w:r>
      <w:r w:rsidRPr="00A42B67">
        <w:rPr>
          <w:sz w:val="24"/>
          <w:szCs w:val="24"/>
        </w:rPr>
        <w:t>—</w:t>
      </w:r>
      <w:r w:rsidR="00E34384" w:rsidRPr="00A42B67">
        <w:rPr>
          <w:sz w:val="24"/>
          <w:szCs w:val="24"/>
        </w:rPr>
        <w:t xml:space="preserve"> </w:t>
      </w:r>
      <w:r w:rsidRPr="00A42B67">
        <w:rPr>
          <w:sz w:val="24"/>
          <w:szCs w:val="24"/>
        </w:rPr>
        <w:t xml:space="preserve">ученого и публициста: острота постановки важнейших и существеннейших проблем политического, </w:t>
      </w:r>
      <w:r w:rsidRPr="00A42B67">
        <w:rPr>
          <w:sz w:val="24"/>
          <w:szCs w:val="24"/>
        </w:rPr>
        <w:lastRenderedPageBreak/>
        <w:t>философского и этического порядка, полемический задор пропагандиста, несокрушимая убежденность в правоте своей позиции, беззаветная вера в разумность общественного человека — в полной мере сказались и в его первом романе, кот</w:t>
      </w:r>
      <w:r w:rsidR="00E34384" w:rsidRPr="00A42B67">
        <w:rPr>
          <w:sz w:val="24"/>
          <w:szCs w:val="24"/>
        </w:rPr>
        <w:t>орому суждено было стать послед</w:t>
      </w:r>
      <w:r w:rsidRPr="00A42B67">
        <w:rPr>
          <w:sz w:val="24"/>
          <w:szCs w:val="24"/>
        </w:rPr>
        <w:t>ним произведением писателя, дошедшим до читателей-современников. В атмосфере быстро наступавшей правительственной и общественной реакции, под впечатленьем основанной на подлогах юридической расправы с Че</w:t>
      </w:r>
      <w:r w:rsidR="00E34384" w:rsidRPr="00A42B67">
        <w:rPr>
          <w:sz w:val="24"/>
          <w:szCs w:val="24"/>
        </w:rPr>
        <w:t>рнышевским его роман вскоре при</w:t>
      </w:r>
      <w:r w:rsidRPr="00A42B67">
        <w:rPr>
          <w:sz w:val="24"/>
          <w:szCs w:val="24"/>
        </w:rPr>
        <w:t>обрел и надолго сохранил значение литературн</w:t>
      </w:r>
      <w:r w:rsidR="00E34384" w:rsidRPr="00A42B67">
        <w:rPr>
          <w:sz w:val="24"/>
          <w:szCs w:val="24"/>
        </w:rPr>
        <w:t>ого и — что еще важнее — полити</w:t>
      </w:r>
      <w:r w:rsidRPr="00A42B67">
        <w:rPr>
          <w:sz w:val="24"/>
          <w:szCs w:val="24"/>
        </w:rPr>
        <w:t>ческого завещания писателя.</w:t>
      </w:r>
    </w:p>
    <w:p w14:paraId="6C13B11D" w14:textId="24E1995D" w:rsidR="006E6126" w:rsidRPr="00A42B67" w:rsidRDefault="00BE5B31" w:rsidP="00A42B67">
      <w:pPr>
        <w:pStyle w:val="Bodytext20"/>
        <w:shd w:val="clear" w:color="auto" w:fill="auto"/>
        <w:tabs>
          <w:tab w:val="left" w:leader="dot" w:pos="7285"/>
        </w:tabs>
        <w:spacing w:line="360" w:lineRule="auto"/>
        <w:ind w:firstLine="709"/>
        <w:contextualSpacing/>
        <w:jc w:val="both"/>
        <w:rPr>
          <w:sz w:val="24"/>
          <w:szCs w:val="24"/>
        </w:rPr>
      </w:pPr>
      <w:r w:rsidRPr="00A42B67">
        <w:rPr>
          <w:sz w:val="24"/>
          <w:szCs w:val="24"/>
        </w:rPr>
        <w:t>Между тем во время заключения в Петропавловской крепости и потом на каторге и в ссылке Чернышевский продолжал напряженно работать — не менее интен</w:t>
      </w:r>
      <w:r w:rsidR="00E34384" w:rsidRPr="00A42B67">
        <w:rPr>
          <w:sz w:val="24"/>
          <w:szCs w:val="24"/>
        </w:rPr>
        <w:t>сивно,</w:t>
      </w:r>
      <w:r w:rsidRPr="00A42B67">
        <w:rPr>
          <w:sz w:val="24"/>
          <w:szCs w:val="24"/>
        </w:rPr>
        <w:t xml:space="preserve"> чем в пору своей журналистской деятельности. Тол</w:t>
      </w:r>
      <w:r w:rsidR="00E34384" w:rsidRPr="00A42B67">
        <w:rPr>
          <w:sz w:val="24"/>
          <w:szCs w:val="24"/>
        </w:rPr>
        <w:t>ько писал он теперь почти исклю</w:t>
      </w:r>
      <w:r w:rsidRPr="00A42B67">
        <w:rPr>
          <w:sz w:val="24"/>
          <w:szCs w:val="24"/>
        </w:rPr>
        <w:t>чительно беллетристические произведения. В Петро</w:t>
      </w:r>
      <w:r w:rsidR="00E34384" w:rsidRPr="00A42B67">
        <w:rPr>
          <w:sz w:val="24"/>
          <w:szCs w:val="24"/>
        </w:rPr>
        <w:t>павловской крепости вслед за ро</w:t>
      </w:r>
      <w:r w:rsidRPr="00A42B67">
        <w:rPr>
          <w:sz w:val="24"/>
          <w:szCs w:val="24"/>
        </w:rPr>
        <w:t xml:space="preserve">маном «Что делать?» были начаты повесть «Алферьев», «Автобиография» и затем </w:t>
      </w:r>
      <w:r w:rsidR="00E34384" w:rsidRPr="00A42B67">
        <w:rPr>
          <w:sz w:val="24"/>
          <w:szCs w:val="24"/>
        </w:rPr>
        <w:t>обширный</w:t>
      </w:r>
      <w:r w:rsidRPr="00A42B67">
        <w:rPr>
          <w:sz w:val="24"/>
          <w:szCs w:val="24"/>
        </w:rPr>
        <w:t xml:space="preserve"> роман «Повести в повести».</w:t>
      </w:r>
      <w:r w:rsidRPr="00A42B67">
        <w:rPr>
          <w:sz w:val="24"/>
          <w:szCs w:val="24"/>
          <w:vertAlign w:val="superscript"/>
        </w:rPr>
        <w:footnoteReference w:id="1"/>
      </w:r>
      <w:r w:rsidRPr="00A42B67">
        <w:rPr>
          <w:sz w:val="24"/>
          <w:szCs w:val="24"/>
        </w:rPr>
        <w:t xml:space="preserve"> В Сибири, </w:t>
      </w:r>
      <w:r w:rsidR="00E34384" w:rsidRPr="00A42B67">
        <w:rPr>
          <w:sz w:val="24"/>
          <w:szCs w:val="24"/>
        </w:rPr>
        <w:t>на Александровском заводе, в 186</w:t>
      </w:r>
      <w:r w:rsidRPr="00A42B67">
        <w:rPr>
          <w:sz w:val="24"/>
          <w:szCs w:val="24"/>
        </w:rPr>
        <w:t>6</w:t>
      </w:r>
      <w:r w:rsidR="00E34384" w:rsidRPr="00A42B67">
        <w:rPr>
          <w:sz w:val="24"/>
          <w:szCs w:val="24"/>
        </w:rPr>
        <w:t>‒</w:t>
      </w:r>
      <w:r w:rsidR="00A42B67">
        <w:rPr>
          <w:sz w:val="24"/>
          <w:szCs w:val="24"/>
        </w:rPr>
        <w:t xml:space="preserve"> </w:t>
      </w:r>
      <w:r w:rsidR="00E34384" w:rsidRPr="00A42B67">
        <w:rPr>
          <w:b/>
          <w:sz w:val="24"/>
          <w:szCs w:val="24"/>
        </w:rPr>
        <w:t>(С. 175)</w:t>
      </w:r>
      <w:r w:rsidR="00A42B67">
        <w:rPr>
          <w:b/>
          <w:sz w:val="24"/>
          <w:szCs w:val="24"/>
        </w:rPr>
        <w:t xml:space="preserve"> </w:t>
      </w:r>
      <w:r w:rsidRPr="00A42B67">
        <w:rPr>
          <w:sz w:val="24"/>
          <w:szCs w:val="24"/>
        </w:rPr>
        <w:t xml:space="preserve">1871 годах Чернышевским была задумана и почти </w:t>
      </w:r>
      <w:r w:rsidR="00E34384" w:rsidRPr="00A42B67">
        <w:rPr>
          <w:sz w:val="24"/>
          <w:szCs w:val="24"/>
        </w:rPr>
        <w:t>полностью осуществлена грандиоз</w:t>
      </w:r>
      <w:r w:rsidRPr="00A42B67">
        <w:rPr>
          <w:sz w:val="24"/>
          <w:szCs w:val="24"/>
        </w:rPr>
        <w:t>ная по масштабам проблематики и жанровому разнообразию романная трилогия — «Старина», «Пролог» и «Чтения в Белом зале».</w:t>
      </w:r>
      <w:r w:rsidRPr="00A42B67">
        <w:rPr>
          <w:sz w:val="24"/>
          <w:szCs w:val="24"/>
          <w:vertAlign w:val="superscript"/>
        </w:rPr>
        <w:footnoteReference w:id="2"/>
      </w:r>
      <w:r w:rsidRPr="00A42B67">
        <w:rPr>
          <w:sz w:val="24"/>
          <w:szCs w:val="24"/>
        </w:rPr>
        <w:t xml:space="preserve"> О св</w:t>
      </w:r>
      <w:r w:rsidR="00E34384" w:rsidRPr="00A42B67">
        <w:rPr>
          <w:sz w:val="24"/>
          <w:szCs w:val="24"/>
        </w:rPr>
        <w:t>оих литературных занятиях в Ви</w:t>
      </w:r>
      <w:r w:rsidRPr="00A42B67">
        <w:rPr>
          <w:sz w:val="24"/>
          <w:szCs w:val="24"/>
        </w:rPr>
        <w:t>люйске Чернышевский сам писал А.</w:t>
      </w:r>
      <w:r w:rsidR="00E34384" w:rsidRPr="00A42B67">
        <w:rPr>
          <w:sz w:val="24"/>
          <w:szCs w:val="24"/>
        </w:rPr>
        <w:t> </w:t>
      </w:r>
      <w:r w:rsidRPr="00A42B67">
        <w:rPr>
          <w:sz w:val="24"/>
          <w:szCs w:val="24"/>
        </w:rPr>
        <w:t xml:space="preserve">Н. </w:t>
      </w:r>
      <w:proofErr w:type="spellStart"/>
      <w:r w:rsidRPr="00A42B67">
        <w:rPr>
          <w:sz w:val="24"/>
          <w:szCs w:val="24"/>
        </w:rPr>
        <w:t>Пыпину</w:t>
      </w:r>
      <w:proofErr w:type="spellEnd"/>
      <w:r w:rsidRPr="00A42B67">
        <w:rPr>
          <w:sz w:val="24"/>
          <w:szCs w:val="24"/>
        </w:rPr>
        <w:t>: «Я пишу всё ром</w:t>
      </w:r>
      <w:r w:rsidR="00E34384" w:rsidRPr="00A42B67">
        <w:rPr>
          <w:sz w:val="24"/>
          <w:szCs w:val="24"/>
        </w:rPr>
        <w:t>аны и романы. Де</w:t>
      </w:r>
      <w:r w:rsidRPr="00A42B67">
        <w:rPr>
          <w:sz w:val="24"/>
          <w:szCs w:val="24"/>
        </w:rPr>
        <w:t>сятки их написаны мною. Пишу и рву. Беречь рукописи не нужно: остается в памяти все, что раз было написано» (письмо от 14 августа 1877 года).</w:t>
      </w:r>
      <w:r w:rsidRPr="00A42B67">
        <w:rPr>
          <w:sz w:val="24"/>
          <w:szCs w:val="24"/>
          <w:vertAlign w:val="superscript"/>
        </w:rPr>
        <w:footnoteReference w:id="3"/>
      </w:r>
      <w:r w:rsidR="009C57FA" w:rsidRPr="00A42B67">
        <w:rPr>
          <w:sz w:val="24"/>
          <w:szCs w:val="24"/>
        </w:rPr>
        <w:t xml:space="preserve"> Из этого множества ро</w:t>
      </w:r>
      <w:r w:rsidRPr="00A42B67">
        <w:rPr>
          <w:sz w:val="24"/>
          <w:szCs w:val="24"/>
        </w:rPr>
        <w:t>манов сохранились отрывки лишь двух — «Академии Лазурных Гор» и «Отблесков</w:t>
      </w:r>
      <w:r w:rsidR="009C57FA" w:rsidRPr="00A42B67">
        <w:rPr>
          <w:sz w:val="24"/>
          <w:szCs w:val="24"/>
        </w:rPr>
        <w:t xml:space="preserve"> сияния»</w:t>
      </w:r>
      <w:r w:rsidRPr="00A42B67">
        <w:rPr>
          <w:sz w:val="24"/>
          <w:szCs w:val="24"/>
        </w:rPr>
        <w:t>, другие неизвестны даже по названиям.</w:t>
      </w:r>
      <w:r w:rsidRPr="00A42B67">
        <w:rPr>
          <w:sz w:val="24"/>
          <w:szCs w:val="24"/>
          <w:vertAlign w:val="superscript"/>
        </w:rPr>
        <w:footnoteReference w:id="4"/>
      </w:r>
      <w:r w:rsidRPr="00A42B67">
        <w:rPr>
          <w:sz w:val="24"/>
          <w:szCs w:val="24"/>
        </w:rPr>
        <w:t xml:space="preserve"> Наконец, за год до смерти, в 1888 году, находясь в Астрахани, писатель задумывает новый большой роман —</w:t>
      </w:r>
      <w:r w:rsidR="009C57FA" w:rsidRPr="00A42B67">
        <w:rPr>
          <w:sz w:val="24"/>
          <w:szCs w:val="24"/>
        </w:rPr>
        <w:t xml:space="preserve"> «Вечера у кня</w:t>
      </w:r>
      <w:r w:rsidRPr="00A42B67">
        <w:rPr>
          <w:sz w:val="24"/>
          <w:szCs w:val="24"/>
        </w:rPr>
        <w:t xml:space="preserve">гини </w:t>
      </w:r>
      <w:proofErr w:type="spellStart"/>
      <w:r w:rsidRPr="00A42B67">
        <w:rPr>
          <w:sz w:val="24"/>
          <w:szCs w:val="24"/>
        </w:rPr>
        <w:t>Старобельской</w:t>
      </w:r>
      <w:proofErr w:type="spellEnd"/>
      <w:r w:rsidRPr="00A42B67">
        <w:rPr>
          <w:sz w:val="24"/>
          <w:szCs w:val="24"/>
        </w:rPr>
        <w:t>» — и создает его начало. Ка</w:t>
      </w:r>
      <w:r w:rsidR="009C57FA" w:rsidRPr="00A42B67">
        <w:rPr>
          <w:sz w:val="24"/>
          <w:szCs w:val="24"/>
        </w:rPr>
        <w:t>к и прежде, работа над ним обор</w:t>
      </w:r>
      <w:r w:rsidRPr="00A42B67">
        <w:rPr>
          <w:sz w:val="24"/>
          <w:szCs w:val="24"/>
        </w:rPr>
        <w:t>валась, когда стала ясна невозможность опубликовать его.</w:t>
      </w:r>
    </w:p>
    <w:p w14:paraId="4A7E9D0C"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Почти все написанные Чернышевским художественные произведения не были им завершены. Большая их часть погибла. Но и то, ч</w:t>
      </w:r>
      <w:r w:rsidR="009C57FA" w:rsidRPr="00A42B67">
        <w:rPr>
          <w:sz w:val="24"/>
          <w:szCs w:val="24"/>
        </w:rPr>
        <w:t>то нам известно и что до нас до</w:t>
      </w:r>
      <w:r w:rsidRPr="00A42B67">
        <w:rPr>
          <w:sz w:val="24"/>
          <w:szCs w:val="24"/>
        </w:rPr>
        <w:t>шло, позволяет с полным правом считать, что роман «Что дела</w:t>
      </w:r>
      <w:r w:rsidR="009C57FA" w:rsidRPr="00A42B67">
        <w:rPr>
          <w:sz w:val="24"/>
          <w:szCs w:val="24"/>
        </w:rPr>
        <w:t>ть?» не столько завер</w:t>
      </w:r>
      <w:r w:rsidRPr="00A42B67">
        <w:rPr>
          <w:sz w:val="24"/>
          <w:szCs w:val="24"/>
        </w:rPr>
        <w:t>шал литературный путь Чернышевского, сколько</w:t>
      </w:r>
      <w:r w:rsidR="009C57FA" w:rsidRPr="00A42B67">
        <w:rPr>
          <w:sz w:val="24"/>
          <w:szCs w:val="24"/>
        </w:rPr>
        <w:t xml:space="preserve"> открывал во всех отношениях но</w:t>
      </w:r>
      <w:r w:rsidRPr="00A42B67">
        <w:rPr>
          <w:sz w:val="24"/>
          <w:szCs w:val="24"/>
        </w:rPr>
        <w:t>вый этап его творчества, обозначив рождение одно</w:t>
      </w:r>
      <w:r w:rsidR="009C57FA" w:rsidRPr="00A42B67">
        <w:rPr>
          <w:sz w:val="24"/>
          <w:szCs w:val="24"/>
        </w:rPr>
        <w:t xml:space="preserve">го из </w:t>
      </w:r>
      <w:proofErr w:type="spellStart"/>
      <w:r w:rsidR="009C57FA" w:rsidRPr="00A42B67">
        <w:rPr>
          <w:sz w:val="24"/>
          <w:szCs w:val="24"/>
        </w:rPr>
        <w:t>оригинальнейших</w:t>
      </w:r>
      <w:proofErr w:type="spellEnd"/>
      <w:r w:rsidR="009C57FA" w:rsidRPr="00A42B67">
        <w:rPr>
          <w:sz w:val="24"/>
          <w:szCs w:val="24"/>
        </w:rPr>
        <w:t xml:space="preserve"> и крупней</w:t>
      </w:r>
      <w:r w:rsidRPr="00A42B67">
        <w:rPr>
          <w:sz w:val="24"/>
          <w:szCs w:val="24"/>
        </w:rPr>
        <w:t>ших в русской литературе писателей-художников. Но этого, нового Чернышевского не могли узнать и не узнали ни современные ему ч</w:t>
      </w:r>
      <w:r w:rsidR="009C57FA" w:rsidRPr="00A42B67">
        <w:rPr>
          <w:sz w:val="24"/>
          <w:szCs w:val="24"/>
        </w:rPr>
        <w:t>итатели, ни критики: бурное впе</w:t>
      </w:r>
      <w:r w:rsidRPr="00A42B67">
        <w:rPr>
          <w:sz w:val="24"/>
          <w:szCs w:val="24"/>
        </w:rPr>
        <w:t>чатление, произведенное на русское общество романом «Что делать?», так основательно напугало правительство, что ни одно художественное произведение писателя больше уже не могло появиться в русской печати при его жизни.</w:t>
      </w:r>
      <w:r w:rsidR="00E17052" w:rsidRPr="00A42B67">
        <w:rPr>
          <w:rStyle w:val="a9"/>
          <w:sz w:val="24"/>
          <w:szCs w:val="24"/>
        </w:rPr>
        <w:footnoteReference w:id="5"/>
      </w:r>
      <w:r w:rsidRPr="00A42B67">
        <w:rPr>
          <w:sz w:val="24"/>
          <w:szCs w:val="24"/>
        </w:rPr>
        <w:t xml:space="preserve"> Для многих поколений читателей Чернышевский остался «автором одного романа».</w:t>
      </w:r>
      <w:r w:rsidRPr="00A42B67">
        <w:rPr>
          <w:sz w:val="24"/>
          <w:szCs w:val="24"/>
          <w:vertAlign w:val="superscript"/>
        </w:rPr>
        <w:footnoteReference w:id="6"/>
      </w:r>
      <w:r w:rsidRPr="00A42B67">
        <w:rPr>
          <w:sz w:val="24"/>
          <w:szCs w:val="24"/>
        </w:rPr>
        <w:t xml:space="preserve"> В этом же качестве он долго фигурировал и в истории русской литературы.</w:t>
      </w:r>
    </w:p>
    <w:p w14:paraId="0E9F8AFC" w14:textId="459B3C82"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Русские читатели до 1906 года почти ничего не знали о </w:t>
      </w:r>
      <w:r w:rsidR="00E17052" w:rsidRPr="00A42B67">
        <w:rPr>
          <w:sz w:val="24"/>
          <w:szCs w:val="24"/>
        </w:rPr>
        <w:t>художественно-литератур</w:t>
      </w:r>
      <w:r w:rsidRPr="00A42B67">
        <w:rPr>
          <w:sz w:val="24"/>
          <w:szCs w:val="24"/>
        </w:rPr>
        <w:t>ной работе Чернышевского на каторге и в ссылке. В 1899</w:t>
      </w:r>
      <w:r w:rsidR="00E17052" w:rsidRPr="00A42B67">
        <w:rPr>
          <w:sz w:val="24"/>
          <w:szCs w:val="24"/>
        </w:rPr>
        <w:t>‒</w:t>
      </w:r>
      <w:r w:rsidRPr="00A42B67">
        <w:rPr>
          <w:sz w:val="24"/>
          <w:szCs w:val="24"/>
        </w:rPr>
        <w:t>1900 годах появились два сообщения на эту тему в журналах, оба они осно</w:t>
      </w:r>
      <w:r w:rsidR="00E17052" w:rsidRPr="00A42B67">
        <w:rPr>
          <w:sz w:val="24"/>
          <w:szCs w:val="24"/>
        </w:rPr>
        <w:t>вывались на рассказах бывших то</w:t>
      </w:r>
      <w:r w:rsidRPr="00A42B67">
        <w:rPr>
          <w:sz w:val="24"/>
          <w:szCs w:val="24"/>
        </w:rPr>
        <w:t xml:space="preserve">варищей Чернышевского по каторге, слышавших в свое время те или иные </w:t>
      </w:r>
      <w:proofErr w:type="spellStart"/>
      <w:r w:rsidRPr="00A42B67">
        <w:rPr>
          <w:sz w:val="24"/>
          <w:szCs w:val="24"/>
        </w:rPr>
        <w:t>произведе</w:t>
      </w:r>
      <w:proofErr w:type="spellEnd"/>
      <w:r w:rsidR="00D434A0" w:rsidRPr="00A42B67">
        <w:rPr>
          <w:sz w:val="24"/>
          <w:szCs w:val="24"/>
        </w:rPr>
        <w:t xml:space="preserve">- </w:t>
      </w:r>
      <w:r w:rsidR="00D434A0" w:rsidRPr="00A42B67">
        <w:rPr>
          <w:b/>
          <w:sz w:val="24"/>
          <w:szCs w:val="24"/>
        </w:rPr>
        <w:t>(С. 176)</w:t>
      </w:r>
      <w:r w:rsidR="00A42B67">
        <w:rPr>
          <w:b/>
          <w:sz w:val="24"/>
          <w:szCs w:val="24"/>
        </w:rPr>
        <w:t xml:space="preserve"> </w:t>
      </w:r>
      <w:proofErr w:type="spellStart"/>
      <w:r w:rsidR="00A42B67" w:rsidRPr="00A42B67">
        <w:rPr>
          <w:sz w:val="24"/>
          <w:szCs w:val="24"/>
        </w:rPr>
        <w:t>н</w:t>
      </w:r>
      <w:r w:rsidR="00E17052" w:rsidRPr="00A42B67">
        <w:rPr>
          <w:sz w:val="24"/>
          <w:szCs w:val="24"/>
        </w:rPr>
        <w:t>ия</w:t>
      </w:r>
      <w:proofErr w:type="spellEnd"/>
      <w:r w:rsidRPr="00A42B67">
        <w:rPr>
          <w:sz w:val="24"/>
          <w:szCs w:val="24"/>
        </w:rPr>
        <w:t xml:space="preserve"> писателя в авторском чтен</w:t>
      </w:r>
      <w:r w:rsidR="00E17052" w:rsidRPr="00A42B67">
        <w:rPr>
          <w:sz w:val="24"/>
          <w:szCs w:val="24"/>
        </w:rPr>
        <w:t>ии</w:t>
      </w:r>
      <w:r w:rsidRPr="00A42B67">
        <w:rPr>
          <w:sz w:val="24"/>
          <w:szCs w:val="24"/>
        </w:rPr>
        <w:t xml:space="preserve"> или пересказе.</w:t>
      </w:r>
      <w:r w:rsidR="00E17052" w:rsidRPr="00A42B67">
        <w:rPr>
          <w:rStyle w:val="a9"/>
          <w:sz w:val="24"/>
          <w:szCs w:val="24"/>
        </w:rPr>
        <w:footnoteReference w:id="7"/>
      </w:r>
      <w:r w:rsidR="00E17052" w:rsidRPr="00A42B67">
        <w:rPr>
          <w:sz w:val="24"/>
          <w:szCs w:val="24"/>
        </w:rPr>
        <w:t xml:space="preserve"> </w:t>
      </w:r>
      <w:r w:rsidR="001636CA" w:rsidRPr="00A42B67">
        <w:rPr>
          <w:sz w:val="24"/>
          <w:szCs w:val="24"/>
        </w:rPr>
        <w:t>В 1904 году напечатал свои «Вос</w:t>
      </w:r>
      <w:r w:rsidRPr="00A42B67">
        <w:rPr>
          <w:sz w:val="24"/>
          <w:szCs w:val="24"/>
        </w:rPr>
        <w:t>поминания о Чернышевском» В.</w:t>
      </w:r>
      <w:r w:rsidR="001636CA" w:rsidRPr="00A42B67">
        <w:rPr>
          <w:sz w:val="24"/>
          <w:szCs w:val="24"/>
        </w:rPr>
        <w:t> Г. Короленко.</w:t>
      </w:r>
      <w:r w:rsidR="001636CA" w:rsidRPr="00A42B67">
        <w:rPr>
          <w:rStyle w:val="a9"/>
          <w:sz w:val="24"/>
          <w:szCs w:val="24"/>
        </w:rPr>
        <w:footnoteReference w:id="8"/>
      </w:r>
      <w:r w:rsidRPr="00A42B67">
        <w:rPr>
          <w:sz w:val="24"/>
          <w:szCs w:val="24"/>
        </w:rPr>
        <w:t xml:space="preserve"> О</w:t>
      </w:r>
      <w:r w:rsidR="000A2D38" w:rsidRPr="00A42B67">
        <w:rPr>
          <w:sz w:val="24"/>
          <w:szCs w:val="24"/>
        </w:rPr>
        <w:t>н нарисовал чрезвычайно колорит</w:t>
      </w:r>
      <w:r w:rsidRPr="00A42B67">
        <w:rPr>
          <w:sz w:val="24"/>
          <w:szCs w:val="24"/>
        </w:rPr>
        <w:t>ную фигуру подвижника, мыслителя, ученого и впервые не сухо информативно, а ярко и с большим литературным тактом пересказал то, чт</w:t>
      </w:r>
      <w:r w:rsidR="000A2D38" w:rsidRPr="00A42B67">
        <w:rPr>
          <w:sz w:val="24"/>
          <w:szCs w:val="24"/>
        </w:rPr>
        <w:t>о слышал о беллетристических со</w:t>
      </w:r>
      <w:r w:rsidRPr="00A42B67">
        <w:rPr>
          <w:sz w:val="24"/>
          <w:szCs w:val="24"/>
        </w:rPr>
        <w:t>чинениях Чернышевского сибирского периода. В 1906</w:t>
      </w:r>
      <w:r w:rsidR="000A2D38" w:rsidRPr="00A42B67">
        <w:rPr>
          <w:sz w:val="24"/>
          <w:szCs w:val="24"/>
        </w:rPr>
        <w:t>‒1907 годах почти одновре</w:t>
      </w:r>
      <w:r w:rsidRPr="00A42B67">
        <w:rPr>
          <w:sz w:val="24"/>
          <w:szCs w:val="24"/>
        </w:rPr>
        <w:t>менно вышли воспоминания о Чернышевском бы</w:t>
      </w:r>
      <w:r w:rsidR="000A2D38" w:rsidRPr="00A42B67">
        <w:rPr>
          <w:sz w:val="24"/>
          <w:szCs w:val="24"/>
        </w:rPr>
        <w:t>вших политических заключенных П. Ф. Николаева и В. </w:t>
      </w:r>
      <w:r w:rsidRPr="00A42B67">
        <w:rPr>
          <w:sz w:val="24"/>
          <w:szCs w:val="24"/>
        </w:rPr>
        <w:t xml:space="preserve">Н. </w:t>
      </w:r>
      <w:proofErr w:type="spellStart"/>
      <w:r w:rsidRPr="00A42B67">
        <w:rPr>
          <w:sz w:val="24"/>
          <w:szCs w:val="24"/>
        </w:rPr>
        <w:t>Шаганова</w:t>
      </w:r>
      <w:proofErr w:type="spellEnd"/>
      <w:r w:rsidRPr="00A42B67">
        <w:rPr>
          <w:sz w:val="24"/>
          <w:szCs w:val="24"/>
        </w:rPr>
        <w:t>, которые подробно излагали все запомнившееся им относительно романов, повестей, рассказов и пьес</w:t>
      </w:r>
      <w:r w:rsidR="000A2D38" w:rsidRPr="00A42B67">
        <w:rPr>
          <w:sz w:val="24"/>
          <w:szCs w:val="24"/>
        </w:rPr>
        <w:t xml:space="preserve"> писателя, создававшихся во вто</w:t>
      </w:r>
      <w:r w:rsidRPr="00A42B67">
        <w:rPr>
          <w:sz w:val="24"/>
          <w:szCs w:val="24"/>
        </w:rPr>
        <w:t>рой половине 60-х годов на Александровском заводе.</w:t>
      </w:r>
      <w:r w:rsidR="000A2D38" w:rsidRPr="00A42B67">
        <w:rPr>
          <w:rStyle w:val="a9"/>
          <w:sz w:val="24"/>
          <w:szCs w:val="24"/>
        </w:rPr>
        <w:footnoteReference w:id="9"/>
      </w:r>
      <w:r w:rsidRPr="00A42B67">
        <w:rPr>
          <w:sz w:val="24"/>
          <w:szCs w:val="24"/>
          <w:vertAlign w:val="superscript"/>
        </w:rPr>
        <w:t xml:space="preserve"> </w:t>
      </w:r>
      <w:r w:rsidRPr="00A42B67">
        <w:rPr>
          <w:sz w:val="24"/>
          <w:szCs w:val="24"/>
        </w:rPr>
        <w:t>Наконец, в 1906 году в составе Полного собрания сочинений Н.</w:t>
      </w:r>
      <w:r w:rsidR="000A2D38" w:rsidRPr="00A42B67">
        <w:rPr>
          <w:sz w:val="24"/>
          <w:szCs w:val="24"/>
        </w:rPr>
        <w:t> </w:t>
      </w:r>
      <w:r w:rsidRPr="00A42B67">
        <w:rPr>
          <w:sz w:val="24"/>
          <w:szCs w:val="24"/>
        </w:rPr>
        <w:t>Г. Чернышевского,</w:t>
      </w:r>
      <w:r w:rsidR="000A2D38" w:rsidRPr="00A42B67">
        <w:rPr>
          <w:sz w:val="24"/>
          <w:szCs w:val="24"/>
        </w:rPr>
        <w:t xml:space="preserve"> изданного сыном писателя М. </w:t>
      </w:r>
      <w:r w:rsidRPr="00A42B67">
        <w:rPr>
          <w:sz w:val="24"/>
          <w:szCs w:val="24"/>
        </w:rPr>
        <w:t>Н. Чернышевским, впервые были опубликован</w:t>
      </w:r>
      <w:r w:rsidR="000A2D38" w:rsidRPr="00A42B67">
        <w:rPr>
          <w:sz w:val="24"/>
          <w:szCs w:val="24"/>
        </w:rPr>
        <w:t>ы и сами художественные произве</w:t>
      </w:r>
      <w:r w:rsidRPr="00A42B67">
        <w:rPr>
          <w:sz w:val="24"/>
          <w:szCs w:val="24"/>
        </w:rPr>
        <w:t>дения Чернышевского 1863</w:t>
      </w:r>
      <w:r w:rsidR="000A2D38" w:rsidRPr="00A42B67">
        <w:rPr>
          <w:sz w:val="24"/>
          <w:szCs w:val="24"/>
        </w:rPr>
        <w:t>‒</w:t>
      </w:r>
      <w:r w:rsidRPr="00A42B67">
        <w:rPr>
          <w:sz w:val="24"/>
          <w:szCs w:val="24"/>
        </w:rPr>
        <w:t xml:space="preserve">1888 годов — все те, </w:t>
      </w:r>
      <w:r w:rsidR="000A2D38" w:rsidRPr="00A42B67">
        <w:rPr>
          <w:sz w:val="24"/>
          <w:szCs w:val="24"/>
        </w:rPr>
        <w:t>которые хранились тогда в семей</w:t>
      </w:r>
      <w:r w:rsidRPr="00A42B67">
        <w:rPr>
          <w:sz w:val="24"/>
          <w:szCs w:val="24"/>
        </w:rPr>
        <w:t>ном архиве.</w:t>
      </w:r>
      <w:r w:rsidRPr="00A42B67">
        <w:rPr>
          <w:sz w:val="24"/>
          <w:szCs w:val="24"/>
          <w:vertAlign w:val="superscript"/>
        </w:rPr>
        <w:footnoteReference w:id="10"/>
      </w:r>
      <w:r w:rsidR="000A2D38" w:rsidRPr="00A42B67">
        <w:rPr>
          <w:sz w:val="24"/>
          <w:szCs w:val="24"/>
          <w:vertAlign w:val="superscript"/>
        </w:rPr>
        <w:t xml:space="preserve"> </w:t>
      </w:r>
    </w:p>
    <w:p w14:paraId="19A3991A"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Весь комплекс указанных выше обстоятельств обусловил характер о</w:t>
      </w:r>
      <w:r w:rsidR="000A2D38" w:rsidRPr="00A42B67">
        <w:rPr>
          <w:sz w:val="24"/>
          <w:szCs w:val="24"/>
        </w:rPr>
        <w:t>ценок твор</w:t>
      </w:r>
      <w:r w:rsidRPr="00A42B67">
        <w:rPr>
          <w:sz w:val="24"/>
          <w:szCs w:val="24"/>
        </w:rPr>
        <w:t>чества Чернышевского, которые, в сущности, сложились еще в 60-х годах, в пору его активной журнально-публицистической деятельности и после выхода в свет романа «Что делать?», и, безраздельно господствуя в тече</w:t>
      </w:r>
      <w:r w:rsidR="000A2D38" w:rsidRPr="00A42B67">
        <w:rPr>
          <w:sz w:val="24"/>
          <w:szCs w:val="24"/>
        </w:rPr>
        <w:t>ние нескольких десятилетий, при</w:t>
      </w:r>
      <w:r w:rsidRPr="00A42B67">
        <w:rPr>
          <w:sz w:val="24"/>
          <w:szCs w:val="24"/>
        </w:rPr>
        <w:t>обрели силу прочной традиции. Именно борьбой с этой традицией во многих отношениях определялись содержание и тенденции изучения творчества Чернышевского в целом и его художественного наследия в частности. Издержками этой борьбы являются также и не изжитые до сих пор недостатки на пути такого изучения, и его бросающаяся в глаза неравномерность.</w:t>
      </w:r>
      <w:r w:rsidR="000A2D38" w:rsidRPr="00A42B67">
        <w:rPr>
          <w:sz w:val="24"/>
          <w:szCs w:val="24"/>
          <w:vertAlign w:val="superscript"/>
        </w:rPr>
        <w:t xml:space="preserve"> </w:t>
      </w:r>
    </w:p>
    <w:p w14:paraId="34352CB9"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Роман «Что делать?» слишком очевидно и полн</w:t>
      </w:r>
      <w:r w:rsidR="000A2D38" w:rsidRPr="00A42B67">
        <w:rPr>
          <w:sz w:val="24"/>
          <w:szCs w:val="24"/>
        </w:rPr>
        <w:t>о резюмировал идеи, которые раз</w:t>
      </w:r>
      <w:r w:rsidRPr="00A42B67">
        <w:rPr>
          <w:sz w:val="24"/>
          <w:szCs w:val="24"/>
        </w:rPr>
        <w:t>вивал до того Чернышевский-публ</w:t>
      </w:r>
      <w:r w:rsidR="000A2D38" w:rsidRPr="00A42B67">
        <w:rPr>
          <w:sz w:val="24"/>
          <w:szCs w:val="24"/>
        </w:rPr>
        <w:t>и</w:t>
      </w:r>
      <w:r w:rsidRPr="00A42B67">
        <w:rPr>
          <w:sz w:val="24"/>
          <w:szCs w:val="24"/>
        </w:rPr>
        <w:t>цист, слишком</w:t>
      </w:r>
      <w:r w:rsidR="000A2D38" w:rsidRPr="00A42B67">
        <w:rPr>
          <w:sz w:val="24"/>
          <w:szCs w:val="24"/>
        </w:rPr>
        <w:t xml:space="preserve"> щедро и неприкрыто демонстриро</w:t>
      </w:r>
      <w:r w:rsidRPr="00A42B67">
        <w:rPr>
          <w:sz w:val="24"/>
          <w:szCs w:val="24"/>
        </w:rPr>
        <w:t xml:space="preserve">вал читателям хорошо им знакомые приемы Чернышевского — пропагандиста </w:t>
      </w:r>
      <w:r w:rsidR="000A2D38" w:rsidRPr="00A42B67">
        <w:rPr>
          <w:rStyle w:val="Bodytext28pt"/>
          <w:sz w:val="24"/>
          <w:szCs w:val="24"/>
        </w:rPr>
        <w:t>и по</w:t>
      </w:r>
      <w:r w:rsidRPr="00A42B67">
        <w:rPr>
          <w:sz w:val="24"/>
          <w:szCs w:val="24"/>
        </w:rPr>
        <w:t>лемиста, чтобы у кого-нибудь из них могло возникнуть сомнение в очевидных причинах неожиданного превращения публициста в романиста.</w:t>
      </w:r>
      <w:r w:rsidRPr="00A42B67">
        <w:rPr>
          <w:sz w:val="24"/>
          <w:szCs w:val="24"/>
          <w:vertAlign w:val="superscript"/>
        </w:rPr>
        <w:footnoteReference w:id="11"/>
      </w:r>
      <w:r w:rsidRPr="00A42B67">
        <w:rPr>
          <w:sz w:val="24"/>
          <w:szCs w:val="24"/>
        </w:rPr>
        <w:t xml:space="preserve"> К тому же сам писатель как будто недвусмысленно заявлял на свой счет: «У меня</w:t>
      </w:r>
      <w:r w:rsidR="0081463A" w:rsidRPr="00A42B67">
        <w:rPr>
          <w:sz w:val="24"/>
          <w:szCs w:val="24"/>
        </w:rPr>
        <w:t xml:space="preserve"> нет ни тени художественного та</w:t>
      </w:r>
      <w:r w:rsidRPr="00A42B67">
        <w:rPr>
          <w:sz w:val="24"/>
          <w:szCs w:val="24"/>
        </w:rPr>
        <w:t>ланта. Я даже и языком-то владею плохо. Но это все-таки ничего: читай, добрейшая публика! прочтешь не без пользы. Истина — хорош</w:t>
      </w:r>
      <w:r w:rsidR="0081463A" w:rsidRPr="00A42B67">
        <w:rPr>
          <w:sz w:val="24"/>
          <w:szCs w:val="24"/>
        </w:rPr>
        <w:t>ая вещь: она вознаграждает недо</w:t>
      </w:r>
      <w:r w:rsidRPr="00A42B67">
        <w:rPr>
          <w:sz w:val="24"/>
          <w:szCs w:val="24"/>
        </w:rPr>
        <w:t>статки писателя, который служит ей».</w:t>
      </w:r>
      <w:r w:rsidRPr="00A42B67">
        <w:rPr>
          <w:sz w:val="24"/>
          <w:szCs w:val="24"/>
          <w:vertAlign w:val="superscript"/>
        </w:rPr>
        <w:footnoteReference w:id="12"/>
      </w:r>
    </w:p>
    <w:p w14:paraId="4A9B03E0" w14:textId="2C2A58E3"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Критики охранительной и либеральной ориента</w:t>
      </w:r>
      <w:r w:rsidR="0081463A" w:rsidRPr="00A42B67">
        <w:rPr>
          <w:sz w:val="24"/>
          <w:szCs w:val="24"/>
        </w:rPr>
        <w:t>ции с поспешной готовностью при</w:t>
      </w:r>
      <w:r w:rsidRPr="00A42B67">
        <w:rPr>
          <w:sz w:val="24"/>
          <w:szCs w:val="24"/>
        </w:rPr>
        <w:t xml:space="preserve">няли эту самооценку писателя и на все лады возмущались «наглостью» новоявленного романиста и «безнравственностью» его проповеди, </w:t>
      </w:r>
      <w:r w:rsidR="0081463A" w:rsidRPr="00A42B67">
        <w:rPr>
          <w:sz w:val="24"/>
          <w:szCs w:val="24"/>
        </w:rPr>
        <w:t xml:space="preserve">не желая замечать другой его </w:t>
      </w:r>
      <w:proofErr w:type="spellStart"/>
      <w:r w:rsidR="0081463A" w:rsidRPr="00A42B67">
        <w:rPr>
          <w:sz w:val="24"/>
          <w:szCs w:val="24"/>
        </w:rPr>
        <w:t>са</w:t>
      </w:r>
      <w:proofErr w:type="spellEnd"/>
      <w:r w:rsidR="001E08D6" w:rsidRPr="00A42B67">
        <w:rPr>
          <w:sz w:val="24"/>
          <w:szCs w:val="24"/>
        </w:rPr>
        <w:t xml:space="preserve">- </w:t>
      </w:r>
      <w:r w:rsidR="001E08D6" w:rsidRPr="00A42B67">
        <w:rPr>
          <w:b/>
          <w:sz w:val="24"/>
          <w:szCs w:val="24"/>
        </w:rPr>
        <w:t>(С. 177)</w:t>
      </w:r>
      <w:r w:rsidR="00A42B67">
        <w:rPr>
          <w:b/>
          <w:sz w:val="24"/>
          <w:szCs w:val="24"/>
        </w:rPr>
        <w:t xml:space="preserve"> </w:t>
      </w:r>
      <w:proofErr w:type="spellStart"/>
      <w:r w:rsidRPr="00A42B67">
        <w:rPr>
          <w:sz w:val="24"/>
          <w:szCs w:val="24"/>
        </w:rPr>
        <w:t>мооценки</w:t>
      </w:r>
      <w:proofErr w:type="spellEnd"/>
      <w:r w:rsidRPr="00A42B67">
        <w:rPr>
          <w:sz w:val="24"/>
          <w:szCs w:val="24"/>
        </w:rPr>
        <w:t>, данной в романе сразу же вслед за первой.</w:t>
      </w:r>
      <w:r w:rsidRPr="00A42B67">
        <w:rPr>
          <w:sz w:val="24"/>
          <w:szCs w:val="24"/>
          <w:vertAlign w:val="superscript"/>
        </w:rPr>
        <w:footnoteReference w:id="13"/>
      </w:r>
      <w:r w:rsidR="001E08D6" w:rsidRPr="00A42B67">
        <w:rPr>
          <w:sz w:val="24"/>
          <w:szCs w:val="24"/>
        </w:rPr>
        <w:t xml:space="preserve"> Их нетрудно понять: эстети</w:t>
      </w:r>
      <w:r w:rsidRPr="00A42B67">
        <w:rPr>
          <w:sz w:val="24"/>
          <w:szCs w:val="24"/>
        </w:rPr>
        <w:t>ческая дискредитация романа была удобной формо</w:t>
      </w:r>
      <w:r w:rsidR="001E08D6" w:rsidRPr="00A42B67">
        <w:rPr>
          <w:sz w:val="24"/>
          <w:szCs w:val="24"/>
        </w:rPr>
        <w:t>й его идеологической дискредита</w:t>
      </w:r>
      <w:r w:rsidRPr="00A42B67">
        <w:rPr>
          <w:sz w:val="24"/>
          <w:szCs w:val="24"/>
        </w:rPr>
        <w:t>ции — единственной ее формой, которая вообще могл</w:t>
      </w:r>
      <w:r w:rsidR="001E08D6" w:rsidRPr="00A42B67">
        <w:rPr>
          <w:sz w:val="24"/>
          <w:szCs w:val="24"/>
        </w:rPr>
        <w:t>а иметь видимость некоторой убе</w:t>
      </w:r>
      <w:r w:rsidRPr="00A42B67">
        <w:rPr>
          <w:sz w:val="24"/>
          <w:szCs w:val="24"/>
        </w:rPr>
        <w:t>дительности.</w:t>
      </w:r>
      <w:r w:rsidRPr="00A42B67">
        <w:rPr>
          <w:sz w:val="24"/>
          <w:szCs w:val="24"/>
          <w:vertAlign w:val="superscript"/>
        </w:rPr>
        <w:footnoteReference w:id="14"/>
      </w:r>
      <w:r w:rsidRPr="00A42B67">
        <w:rPr>
          <w:sz w:val="24"/>
          <w:szCs w:val="24"/>
        </w:rPr>
        <w:t xml:space="preserve"> Резкая противоположность двух самооценок писателя, включенных им в текст романа, свидетельствует о том, что вопрос об </w:t>
      </w:r>
      <w:r w:rsidR="001E08D6" w:rsidRPr="00A42B67">
        <w:rPr>
          <w:sz w:val="24"/>
          <w:szCs w:val="24"/>
        </w:rPr>
        <w:t>эстетическом качестве своего ро</w:t>
      </w:r>
      <w:r w:rsidRPr="00A42B67">
        <w:rPr>
          <w:sz w:val="24"/>
          <w:szCs w:val="24"/>
        </w:rPr>
        <w:t>мана сам Чернышевский ставил на уровень общетеор</w:t>
      </w:r>
      <w:r w:rsidR="001E08D6" w:rsidRPr="00A42B67">
        <w:rPr>
          <w:sz w:val="24"/>
          <w:szCs w:val="24"/>
        </w:rPr>
        <w:t>етической проблемы «художествен</w:t>
      </w:r>
      <w:r w:rsidRPr="00A42B67">
        <w:rPr>
          <w:sz w:val="24"/>
          <w:szCs w:val="24"/>
        </w:rPr>
        <w:t>ности», которую он же несколько ранее осмыслил наиболее глубоко для своего времени в эстетическом трактате и литературно-критических статьях. Естественно, что никто из враждебных писателю критиков на этом уровне не стоял и подняться до него был не способен</w:t>
      </w:r>
      <w:r w:rsidR="006454CD" w:rsidRPr="00A42B67">
        <w:rPr>
          <w:sz w:val="24"/>
          <w:szCs w:val="24"/>
        </w:rPr>
        <w:t>. Яркий пример тому — статья Н. </w:t>
      </w:r>
      <w:r w:rsidRPr="00A42B67">
        <w:rPr>
          <w:sz w:val="24"/>
          <w:szCs w:val="24"/>
        </w:rPr>
        <w:t>Н. Страхова «Счастливые люди», лучшее из всего написанного о романе Чернышевского его противниками. Противопоставляя утверждаемой Чернышевским идее правомерности стремления людей к счастью идею страдания как естественного состояния человека в мире (чем произвольно сужал и тем самым искажал идейную позицию романиста), Страхов не мог обойти молчанием самый факт невиданного общественного резонанса, вызванного романом, и объяснил его тем «напряжением вдохновения», которым пронизан роман и которым он заражает читателя.</w:t>
      </w:r>
      <w:r w:rsidR="006454CD" w:rsidRPr="00A42B67">
        <w:rPr>
          <w:rStyle w:val="a9"/>
          <w:sz w:val="24"/>
          <w:szCs w:val="24"/>
        </w:rPr>
        <w:footnoteReference w:id="15"/>
      </w:r>
      <w:r w:rsidR="006454CD" w:rsidRPr="00A42B67">
        <w:rPr>
          <w:sz w:val="24"/>
          <w:szCs w:val="24"/>
        </w:rPr>
        <w:t xml:space="preserve"> </w:t>
      </w:r>
      <w:r w:rsidRPr="00A42B67">
        <w:rPr>
          <w:sz w:val="24"/>
          <w:szCs w:val="24"/>
        </w:rPr>
        <w:t>При этом, вопреки своему сознательному намерению, крит</w:t>
      </w:r>
      <w:r w:rsidR="00CE3BD5" w:rsidRPr="00A42B67">
        <w:rPr>
          <w:sz w:val="24"/>
          <w:szCs w:val="24"/>
        </w:rPr>
        <w:t>ик демонст</w:t>
      </w:r>
      <w:r w:rsidRPr="00A42B67">
        <w:rPr>
          <w:sz w:val="24"/>
          <w:szCs w:val="24"/>
        </w:rPr>
        <w:t>рировал, как неприятие стилистики и поэтики рома</w:t>
      </w:r>
      <w:r w:rsidR="00CE3BD5" w:rsidRPr="00A42B67">
        <w:rPr>
          <w:sz w:val="24"/>
          <w:szCs w:val="24"/>
        </w:rPr>
        <w:t>на Чернышевского становится спо</w:t>
      </w:r>
      <w:r w:rsidRPr="00A42B67">
        <w:rPr>
          <w:sz w:val="24"/>
          <w:szCs w:val="24"/>
        </w:rPr>
        <w:t>собом опровержения его идеологии. Апелляция к русской романной традиции, которой противопоставляется у него роман «Что делать?», вскры</w:t>
      </w:r>
      <w:r w:rsidR="00CE3BD5" w:rsidRPr="00A42B67">
        <w:rPr>
          <w:sz w:val="24"/>
          <w:szCs w:val="24"/>
        </w:rPr>
        <w:t>вает нечто прямо противопо</w:t>
      </w:r>
      <w:r w:rsidRPr="00A42B67">
        <w:rPr>
          <w:sz w:val="24"/>
          <w:szCs w:val="24"/>
        </w:rPr>
        <w:t>ложное цели, преследуемой в статье, — принцип</w:t>
      </w:r>
      <w:r w:rsidR="00CE3BD5" w:rsidRPr="00A42B67">
        <w:rPr>
          <w:sz w:val="24"/>
          <w:szCs w:val="24"/>
        </w:rPr>
        <w:t>иальную новизну романа Чернышев</w:t>
      </w:r>
      <w:r w:rsidRPr="00A42B67">
        <w:rPr>
          <w:sz w:val="24"/>
          <w:szCs w:val="24"/>
        </w:rPr>
        <w:t>ского как эстетической системы.</w:t>
      </w:r>
    </w:p>
    <w:p w14:paraId="37F09206"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Критики революционно-демократического лагеря не могли высказываться так откровенно и полно, как их противники, поэтому в </w:t>
      </w:r>
      <w:r w:rsidR="00CE3BD5" w:rsidRPr="00A42B67">
        <w:rPr>
          <w:sz w:val="24"/>
          <w:szCs w:val="24"/>
        </w:rPr>
        <w:t>лучшем случае они сдержанно кон</w:t>
      </w:r>
      <w:r w:rsidRPr="00A42B67">
        <w:rPr>
          <w:sz w:val="24"/>
          <w:szCs w:val="24"/>
        </w:rPr>
        <w:t>статировали эстетическую новизну романа «Что делать?», уделяя все свое внимание разъяснению и защите идейной позиции Чернышевского-романиста. К тому же все они уже находились под влиянием нараставшей тенденции к вульгаризации принципов «реальной критики» — тенденции, достигшей своей</w:t>
      </w:r>
      <w:r w:rsidR="00CE3BD5" w:rsidRPr="00A42B67">
        <w:rPr>
          <w:sz w:val="24"/>
          <w:szCs w:val="24"/>
        </w:rPr>
        <w:t xml:space="preserve"> кульминации в </w:t>
      </w:r>
      <w:proofErr w:type="spellStart"/>
      <w:r w:rsidR="00CE3BD5" w:rsidRPr="00A42B67">
        <w:rPr>
          <w:sz w:val="24"/>
          <w:szCs w:val="24"/>
        </w:rPr>
        <w:t>писаревском</w:t>
      </w:r>
      <w:proofErr w:type="spellEnd"/>
      <w:r w:rsidR="00CE3BD5" w:rsidRPr="00A42B67">
        <w:rPr>
          <w:sz w:val="24"/>
          <w:szCs w:val="24"/>
        </w:rPr>
        <w:t xml:space="preserve"> «раз</w:t>
      </w:r>
      <w:r w:rsidRPr="00A42B67">
        <w:rPr>
          <w:sz w:val="24"/>
          <w:szCs w:val="24"/>
        </w:rPr>
        <w:t>рушении эстетики». Но сам Д.</w:t>
      </w:r>
      <w:r w:rsidR="00CE3BD5" w:rsidRPr="00A42B67">
        <w:rPr>
          <w:sz w:val="24"/>
          <w:szCs w:val="24"/>
        </w:rPr>
        <w:t> </w:t>
      </w:r>
      <w:r w:rsidRPr="00A42B67">
        <w:rPr>
          <w:sz w:val="24"/>
          <w:szCs w:val="24"/>
        </w:rPr>
        <w:t>И. Писарев в статье, посвященной «Что делать?», как раз сумел преодолеть эту тенденцию и предложил на</w:t>
      </w:r>
      <w:r w:rsidR="00CE3BD5" w:rsidRPr="00A42B67">
        <w:rPr>
          <w:sz w:val="24"/>
          <w:szCs w:val="24"/>
        </w:rPr>
        <w:t>иболее эстетически тонкую и глу</w:t>
      </w:r>
      <w:r w:rsidRPr="00A42B67">
        <w:rPr>
          <w:sz w:val="24"/>
          <w:szCs w:val="24"/>
        </w:rPr>
        <w:t>бокую литературно-критическую интерпретацию романа</w:t>
      </w:r>
      <w:r w:rsidR="00CE3BD5" w:rsidRPr="00A42B67">
        <w:rPr>
          <w:sz w:val="24"/>
          <w:szCs w:val="24"/>
        </w:rPr>
        <w:t xml:space="preserve"> Чернышевского. В частности, по</w:t>
      </w:r>
      <w:r w:rsidRPr="00A42B67">
        <w:rPr>
          <w:sz w:val="24"/>
          <w:szCs w:val="24"/>
        </w:rPr>
        <w:t xml:space="preserve"> вопросу о художественности его он писал: </w:t>
      </w:r>
      <w:r w:rsidRPr="00A42B67">
        <w:rPr>
          <w:rStyle w:val="Bodytext2Spacing3pt"/>
          <w:sz w:val="24"/>
          <w:szCs w:val="24"/>
        </w:rPr>
        <w:t>«...</w:t>
      </w:r>
      <w:r w:rsidRPr="00A42B67">
        <w:rPr>
          <w:sz w:val="24"/>
          <w:szCs w:val="24"/>
        </w:rPr>
        <w:t>всех, кого кормит и греет рутина, роман г.</w:t>
      </w:r>
      <w:r w:rsidR="00CE3BD5" w:rsidRPr="00A42B67">
        <w:rPr>
          <w:sz w:val="24"/>
          <w:szCs w:val="24"/>
        </w:rPr>
        <w:t> </w:t>
      </w:r>
      <w:r w:rsidRPr="00A42B67">
        <w:rPr>
          <w:sz w:val="24"/>
          <w:szCs w:val="24"/>
        </w:rPr>
        <w:t>Чернышевского</w:t>
      </w:r>
      <w:r w:rsidR="00CE3BD5" w:rsidRPr="00A42B67">
        <w:rPr>
          <w:sz w:val="24"/>
          <w:szCs w:val="24"/>
        </w:rPr>
        <w:t xml:space="preserve"> </w:t>
      </w:r>
      <w:r w:rsidRPr="00A42B67">
        <w:rPr>
          <w:sz w:val="24"/>
          <w:szCs w:val="24"/>
        </w:rPr>
        <w:t>приводит в неописанную ярость. Они видят в нем и глумление над искусством, и неуважение к публике, и безнравственность, и цинизм, и, пожалуй, даже зародыши всяких преступлений. И, конечно, они правы: роман глумится над их эстетикой, разрушает их нравственность, показывает лживость их целомудрия, не скрывает своего презрения к с</w:t>
      </w:r>
      <w:r w:rsidR="00CE3BD5" w:rsidRPr="00A42B67">
        <w:rPr>
          <w:sz w:val="24"/>
          <w:szCs w:val="24"/>
        </w:rPr>
        <w:t>воим судьям..</w:t>
      </w:r>
      <w:r w:rsidRPr="00A42B67">
        <w:rPr>
          <w:sz w:val="24"/>
          <w:szCs w:val="24"/>
        </w:rPr>
        <w:t>. Оставаясь верным всем особенностям своего критического таланта и проводя в свой роман все свои теоретические убеждения, г.</w:t>
      </w:r>
      <w:r w:rsidR="00CE3BD5" w:rsidRPr="00A42B67">
        <w:rPr>
          <w:sz w:val="24"/>
          <w:szCs w:val="24"/>
        </w:rPr>
        <w:t> </w:t>
      </w:r>
      <w:r w:rsidRPr="00A42B67">
        <w:rPr>
          <w:sz w:val="24"/>
          <w:szCs w:val="24"/>
        </w:rPr>
        <w:t>Чернышевский создал произведение в высшей степени оригинальное и чрезвычайно замечательное. Достоинства и недостатки этого романа принадлежат ему одному; на остальные русские романы он похож только внешнею своею формою: он похож на них тем, что сюжет его прост и что в нем мало действующих лиц. На этом и оканчивается всякое сходство».</w:t>
      </w:r>
      <w:r w:rsidR="00CE3BD5" w:rsidRPr="00A42B67">
        <w:rPr>
          <w:rStyle w:val="a9"/>
          <w:sz w:val="24"/>
          <w:szCs w:val="24"/>
        </w:rPr>
        <w:footnoteReference w:id="16"/>
      </w:r>
    </w:p>
    <w:p w14:paraId="6B52EB20" w14:textId="185A429A"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И Лесков, и Писарев, и Страхов — каждый по-своему — оценивали роман «Что делать?» в контексте современной им русской литературы — в сопоставлении «новых людей» Чернышевского с «лишними людьми» от Пушкина до Тургенева и тургеневскими типами «новых людей». Это было и правомерно, и пл</w:t>
      </w:r>
      <w:r w:rsidR="00CE3BD5" w:rsidRPr="00A42B67">
        <w:rPr>
          <w:sz w:val="24"/>
          <w:szCs w:val="24"/>
        </w:rPr>
        <w:t>одотворно. Однако этого было не</w:t>
      </w:r>
      <w:r w:rsidRPr="00A42B67">
        <w:rPr>
          <w:sz w:val="24"/>
          <w:szCs w:val="24"/>
        </w:rPr>
        <w:t>достаточно, на что недвусмысленно намекал Черн</w:t>
      </w:r>
      <w:r w:rsidR="00CE3BD5" w:rsidRPr="00A42B67">
        <w:rPr>
          <w:sz w:val="24"/>
          <w:szCs w:val="24"/>
        </w:rPr>
        <w:t>ышевский в своих иронических са</w:t>
      </w:r>
      <w:r w:rsidRPr="00A42B67">
        <w:rPr>
          <w:sz w:val="24"/>
          <w:szCs w:val="24"/>
        </w:rPr>
        <w:t xml:space="preserve">мооценках. Действительно, резкий слом всей эстетической системы романа, каким он </w:t>
      </w:r>
      <w:r w:rsidR="00CE3BD5" w:rsidRPr="00A42B67">
        <w:rPr>
          <w:b/>
          <w:sz w:val="24"/>
          <w:szCs w:val="24"/>
        </w:rPr>
        <w:t>(С. 178)</w:t>
      </w:r>
      <w:r w:rsidR="00A42B67">
        <w:rPr>
          <w:b/>
          <w:sz w:val="24"/>
          <w:szCs w:val="24"/>
        </w:rPr>
        <w:t xml:space="preserve"> </w:t>
      </w:r>
      <w:r w:rsidRPr="00A42B67">
        <w:rPr>
          <w:sz w:val="24"/>
          <w:szCs w:val="24"/>
        </w:rPr>
        <w:t>сложился и в русской, и в европейской традиции XIX века, был слишком очевиден в «Что делать?». Но политическая и идеологическая</w:t>
      </w:r>
      <w:r w:rsidR="00CE3BD5" w:rsidRPr="00A42B67">
        <w:rPr>
          <w:sz w:val="24"/>
          <w:szCs w:val="24"/>
        </w:rPr>
        <w:t xml:space="preserve"> злободневность романа Чернышев</w:t>
      </w:r>
      <w:r w:rsidRPr="00A42B67">
        <w:rPr>
          <w:sz w:val="24"/>
          <w:szCs w:val="24"/>
        </w:rPr>
        <w:t>ского, сохранявшая остроту на протяжении всей эпохи от 60-х годов до первой русской революции, и насильственное изъятие писателя из русской литерату</w:t>
      </w:r>
      <w:r w:rsidR="00CE3BD5" w:rsidRPr="00A42B67">
        <w:rPr>
          <w:sz w:val="24"/>
          <w:szCs w:val="24"/>
        </w:rPr>
        <w:t>ры, непосредст</w:t>
      </w:r>
      <w:r w:rsidRPr="00A42B67">
        <w:rPr>
          <w:sz w:val="24"/>
          <w:szCs w:val="24"/>
        </w:rPr>
        <w:t>венно влиять на которую он был уже навсегда лишен возможности, не позволили ни современным ему, ни позднейшим критикам дореволюционной поры не только вскрыть масштаб эстетического новаторства романа «Что делать?», но даже и увидеть его.</w:t>
      </w:r>
      <w:r w:rsidR="000204AD" w:rsidRPr="00A42B67">
        <w:rPr>
          <w:rStyle w:val="a9"/>
          <w:sz w:val="24"/>
          <w:szCs w:val="24"/>
        </w:rPr>
        <w:footnoteReference w:id="17"/>
      </w:r>
    </w:p>
    <w:p w14:paraId="671319F7"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Деградация к концу XIX века классических идеологических систем середины века оказалась причиной того, что литературно-критические оценки романа «Что делать?» после его легального издания в 1905 году все сплошь представляли собой убогие и жалкие попытки объяснения «непонятной» популярности романа в читательской среде то «сладостью запретного плода», то интересом молодежи к любовно-эротическим проблемам, то притягательностью для малоподготовленного читателя упрощенных решений, которыми якобы наполнен роман Чернышевского.</w:t>
      </w:r>
      <w:r w:rsidRPr="00A42B67">
        <w:rPr>
          <w:sz w:val="24"/>
          <w:szCs w:val="24"/>
          <w:vertAlign w:val="superscript"/>
        </w:rPr>
        <w:footnoteReference w:id="18"/>
      </w:r>
    </w:p>
    <w:p w14:paraId="62D815EF"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Именно на этом фоне в 1890‒1900-х годах появляются работы Г. В. Плеханова, который первым подверг наследие Чернышевского во всей широте его философской, научной и историко-литературной проблематики научной критике с позиций исторически более высоких, чем собственные позиции Чернышевского, — с позиций марксизма; и в этом состоит непреходящее методологическое значение его работ о Чернышевском, составивших целую эпоху в осмыслении и изучении идейного наследия Чернышевского. Однако нас сейчас интересуют только оценки, данные Плехановым Чернышевскому-художнику. Полнее всего они были развернуты и сформулированы в первой статье о Чернышевском 1890 года.</w:t>
      </w:r>
      <w:r w:rsidRPr="00A42B67">
        <w:rPr>
          <w:sz w:val="24"/>
          <w:szCs w:val="24"/>
          <w:vertAlign w:val="superscript"/>
        </w:rPr>
        <w:footnoteReference w:id="19"/>
      </w:r>
      <w:r w:rsidRPr="00A42B67">
        <w:rPr>
          <w:sz w:val="24"/>
          <w:szCs w:val="24"/>
          <w:vertAlign w:val="superscript"/>
        </w:rPr>
        <w:t xml:space="preserve"> </w:t>
      </w:r>
      <w:r w:rsidRPr="00A42B67">
        <w:rPr>
          <w:sz w:val="24"/>
          <w:szCs w:val="24"/>
        </w:rPr>
        <w:t xml:space="preserve">Широкому читателю в России точка зрения Плеханова на роман «Что делать?» и шире — на всю беллетристику Чернышевского в целом стала известна лишь в 1910 году, когда вышла в свет его большая монография о писателе, выдержки из которой тогда же были опубликованы и как глава о Чернышевском в издававшейся под редакцией Д. Н. </w:t>
      </w:r>
      <w:proofErr w:type="spellStart"/>
      <w:r w:rsidRPr="00A42B67">
        <w:rPr>
          <w:sz w:val="24"/>
          <w:szCs w:val="24"/>
        </w:rPr>
        <w:t>Овсянико</w:t>
      </w:r>
      <w:proofErr w:type="spellEnd"/>
      <w:r w:rsidRPr="00A42B67">
        <w:rPr>
          <w:sz w:val="24"/>
          <w:szCs w:val="24"/>
        </w:rPr>
        <w:t>-Куликовского «Истрии русской литературы XIX века».</w:t>
      </w:r>
      <w:r w:rsidRPr="00A42B67">
        <w:rPr>
          <w:rStyle w:val="a9"/>
          <w:sz w:val="24"/>
          <w:szCs w:val="24"/>
        </w:rPr>
        <w:footnoteReference w:id="20"/>
      </w:r>
      <w:r w:rsidRPr="00A42B67">
        <w:rPr>
          <w:sz w:val="24"/>
          <w:szCs w:val="24"/>
        </w:rPr>
        <w:t xml:space="preserve"> Правда, в это время роман Чернышевского оценивался Плехановым уже гораздо более сдержанно и анализировался гораздо менее подробно, чем раньше.</w:t>
      </w:r>
    </w:p>
    <w:p w14:paraId="54F0E828" w14:textId="0F164A11" w:rsidR="00BE5B31"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 своем взгляде на роман «Что делать?» как художественное явление Плеханов, в сущности, не пошел дальше критики 60-х годов. Так, он писал в статье 1890 года: «Наши обскуранты не раз указывали на отсутствие в романе художественных достоинств, на его очевидную тенденциозность. С внешней стороны упреки эти справедливы: роман действительно очень тенденциозен, художественных достоинств в нем очень мало. Но пусть укажут нам хоть одно из самых замечательных, истинно художественных произведений русской литературы, которое по своему влиянию на нравственное и умственное развитие страны могло бы поспорить с романом „Что делать?”!» и т. д. «В чем заключалась тайна колоссального, неслыханного успеха „Что делать?”?</w:t>
      </w:r>
      <w:r w:rsidR="00A42B67">
        <w:rPr>
          <w:sz w:val="24"/>
          <w:szCs w:val="24"/>
        </w:rPr>
        <w:t xml:space="preserve"> </w:t>
      </w:r>
    </w:p>
    <w:p w14:paraId="63321A02" w14:textId="39A9D89F"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b/>
          <w:sz w:val="24"/>
          <w:szCs w:val="24"/>
        </w:rPr>
        <w:t>(С. 179)</w:t>
      </w:r>
      <w:r w:rsidR="00A42B67">
        <w:rPr>
          <w:b/>
          <w:sz w:val="24"/>
          <w:szCs w:val="24"/>
        </w:rPr>
        <w:t xml:space="preserve"> </w:t>
      </w:r>
      <w:r w:rsidRPr="00A42B67">
        <w:rPr>
          <w:sz w:val="24"/>
          <w:szCs w:val="24"/>
        </w:rPr>
        <w:t>Именно в характере его тенденции, в полной своевременности распространения у нас высказанных автором мыслей» и т. д.</w:t>
      </w:r>
      <w:r w:rsidRPr="00A42B67">
        <w:rPr>
          <w:sz w:val="24"/>
          <w:szCs w:val="24"/>
          <w:vertAlign w:val="superscript"/>
        </w:rPr>
        <w:footnoteReference w:id="21"/>
      </w:r>
      <w:r w:rsidRPr="00A42B67">
        <w:rPr>
          <w:sz w:val="24"/>
          <w:szCs w:val="24"/>
        </w:rPr>
        <w:t xml:space="preserve"> Нетрудно увидеть, что Плеханов говорит здесь то же, что уже было высказано Писаревым. Новым является лишь указание на длительность и интенсивность читательского успеха романа — факт, которого не мог знать Писарев. Более того, если Писарев, защища</w:t>
      </w:r>
      <w:r w:rsidR="00D24EB2" w:rsidRPr="00A42B67">
        <w:rPr>
          <w:sz w:val="24"/>
          <w:szCs w:val="24"/>
        </w:rPr>
        <w:t>я тенденцию Чернышевского-рома</w:t>
      </w:r>
      <w:r w:rsidRPr="00A42B67">
        <w:rPr>
          <w:sz w:val="24"/>
          <w:szCs w:val="24"/>
        </w:rPr>
        <w:t>ниста, определенно опирается на понимание художе</w:t>
      </w:r>
      <w:r w:rsidR="00D24EB2" w:rsidRPr="00A42B67">
        <w:rPr>
          <w:sz w:val="24"/>
          <w:szCs w:val="24"/>
        </w:rPr>
        <w:t>ственной оригинальности и значи</w:t>
      </w:r>
      <w:r w:rsidRPr="00A42B67">
        <w:rPr>
          <w:sz w:val="24"/>
          <w:szCs w:val="24"/>
        </w:rPr>
        <w:t>тельности романа «Что делать?», то Плеханов, защ</w:t>
      </w:r>
      <w:r w:rsidR="00D24EB2" w:rsidRPr="00A42B67">
        <w:rPr>
          <w:sz w:val="24"/>
          <w:szCs w:val="24"/>
        </w:rPr>
        <w:t>ищая право Чернышевского-роман</w:t>
      </w:r>
      <w:r w:rsidRPr="00A42B67">
        <w:rPr>
          <w:sz w:val="24"/>
          <w:szCs w:val="24"/>
        </w:rPr>
        <w:t>иста на тенденциозность, в то же время разделяет взгляд на роман Чернышевского как на произведение очень низкого художественного качества.</w:t>
      </w:r>
      <w:r w:rsidRPr="00A42B67">
        <w:rPr>
          <w:sz w:val="24"/>
          <w:szCs w:val="24"/>
          <w:vertAlign w:val="superscript"/>
        </w:rPr>
        <w:footnoteReference w:id="22"/>
      </w:r>
      <w:r w:rsidRPr="00A42B67">
        <w:rPr>
          <w:sz w:val="24"/>
          <w:szCs w:val="24"/>
        </w:rPr>
        <w:t xml:space="preserve"> Еще умереннее его оценка, данная в 1910 году: «Художественными достоинствами он (роман, — </w:t>
      </w:r>
      <w:r w:rsidRPr="00A42B67">
        <w:rPr>
          <w:rStyle w:val="Bodytext2ItalicSpacing1pt"/>
          <w:sz w:val="24"/>
          <w:szCs w:val="24"/>
        </w:rPr>
        <w:t>Ю</w:t>
      </w:r>
      <w:r w:rsidR="00D24EB2" w:rsidRPr="00A42B67">
        <w:rPr>
          <w:sz w:val="24"/>
          <w:szCs w:val="24"/>
        </w:rPr>
        <w:t>. </w:t>
      </w:r>
      <w:r w:rsidRPr="00A42B67">
        <w:rPr>
          <w:rStyle w:val="Bodytext2ItalicSpacing1pt"/>
          <w:sz w:val="24"/>
          <w:szCs w:val="24"/>
        </w:rPr>
        <w:t>Р</w:t>
      </w:r>
      <w:r w:rsidRPr="00A42B67">
        <w:rPr>
          <w:sz w:val="24"/>
          <w:szCs w:val="24"/>
        </w:rPr>
        <w:t>.)</w:t>
      </w:r>
      <w:r w:rsidR="00D24EB2" w:rsidRPr="00A42B67">
        <w:rPr>
          <w:sz w:val="24"/>
          <w:szCs w:val="24"/>
        </w:rPr>
        <w:t xml:space="preserve"> </w:t>
      </w:r>
      <w:r w:rsidRPr="00A42B67">
        <w:rPr>
          <w:sz w:val="24"/>
          <w:szCs w:val="24"/>
        </w:rPr>
        <w:t>,,не блещет, хотя и не правы критики, совер</w:t>
      </w:r>
      <w:r w:rsidR="00D24EB2" w:rsidRPr="00A42B67">
        <w:rPr>
          <w:sz w:val="24"/>
          <w:szCs w:val="24"/>
        </w:rPr>
        <w:t>шенно отрицающие в нем такие до</w:t>
      </w:r>
      <w:r w:rsidRPr="00A42B67">
        <w:rPr>
          <w:sz w:val="24"/>
          <w:szCs w:val="24"/>
        </w:rPr>
        <w:t>стоинства: в нем много юмора и наблюдательности</w:t>
      </w:r>
      <w:r w:rsidR="00D24EB2" w:rsidRPr="00A42B67">
        <w:rPr>
          <w:sz w:val="24"/>
          <w:szCs w:val="24"/>
        </w:rPr>
        <w:t xml:space="preserve">; характер Марьи Алексеевны </w:t>
      </w:r>
      <w:proofErr w:type="spellStart"/>
      <w:r w:rsidR="00D24EB2" w:rsidRPr="00A42B67">
        <w:rPr>
          <w:sz w:val="24"/>
          <w:szCs w:val="24"/>
        </w:rPr>
        <w:t>Ро</w:t>
      </w:r>
      <w:r w:rsidRPr="00A42B67">
        <w:rPr>
          <w:sz w:val="24"/>
          <w:szCs w:val="24"/>
        </w:rPr>
        <w:t>зальской</w:t>
      </w:r>
      <w:proofErr w:type="spellEnd"/>
      <w:r w:rsidRPr="00A42B67">
        <w:rPr>
          <w:sz w:val="24"/>
          <w:szCs w:val="24"/>
        </w:rPr>
        <w:t xml:space="preserve">, матери героини романа Веры Павловны, очерчен довольно удачно. </w:t>
      </w:r>
      <w:r w:rsidR="00D24EB2" w:rsidRPr="00A42B67">
        <w:rPr>
          <w:sz w:val="24"/>
          <w:szCs w:val="24"/>
        </w:rPr>
        <w:t>Но глав</w:t>
      </w:r>
      <w:r w:rsidRPr="00A42B67">
        <w:rPr>
          <w:sz w:val="24"/>
          <w:szCs w:val="24"/>
        </w:rPr>
        <w:t>ным его достоинством надо, без сомнения, призна</w:t>
      </w:r>
      <w:r w:rsidR="00D24EB2" w:rsidRPr="00A42B67">
        <w:rPr>
          <w:sz w:val="24"/>
          <w:szCs w:val="24"/>
        </w:rPr>
        <w:t>ть пламенный и совершенно непод</w:t>
      </w:r>
      <w:r w:rsidRPr="00A42B67">
        <w:rPr>
          <w:sz w:val="24"/>
          <w:szCs w:val="24"/>
        </w:rPr>
        <w:t>дельный энтузиазм, захватывающий читателя и заставляющий его с неослабным вниманием следить за судьбою главных действующих лиц».</w:t>
      </w:r>
      <w:r w:rsidRPr="00A42B67">
        <w:rPr>
          <w:sz w:val="24"/>
          <w:szCs w:val="24"/>
          <w:vertAlign w:val="superscript"/>
        </w:rPr>
        <w:footnoteReference w:id="23"/>
      </w:r>
      <w:r w:rsidRPr="00A42B67">
        <w:rPr>
          <w:sz w:val="24"/>
          <w:szCs w:val="24"/>
        </w:rPr>
        <w:t xml:space="preserve"> Принципиально новым и важным моментом в суждениях Плеханова о романе «Что делать?» явился ряд указа</w:t>
      </w:r>
      <w:r w:rsidR="00D24EB2" w:rsidRPr="00A42B67">
        <w:rPr>
          <w:sz w:val="24"/>
          <w:szCs w:val="24"/>
        </w:rPr>
        <w:t>ний</w:t>
      </w:r>
      <w:r w:rsidRPr="00A42B67">
        <w:rPr>
          <w:rStyle w:val="Bodytext210ptScaling75"/>
          <w:sz w:val="24"/>
          <w:szCs w:val="24"/>
        </w:rPr>
        <w:t xml:space="preserve"> </w:t>
      </w:r>
      <w:r w:rsidRPr="00A42B67">
        <w:rPr>
          <w:sz w:val="24"/>
          <w:szCs w:val="24"/>
        </w:rPr>
        <w:t>на связь этого романа с традициями западноевропейских литератур: в статье 1890 года называются имена Ж. Санд и Гете,</w:t>
      </w:r>
      <w:r w:rsidRPr="00A42B67">
        <w:rPr>
          <w:sz w:val="24"/>
          <w:szCs w:val="24"/>
          <w:vertAlign w:val="superscript"/>
        </w:rPr>
        <w:footnoteReference w:id="24"/>
      </w:r>
      <w:r w:rsidRPr="00A42B67">
        <w:rPr>
          <w:sz w:val="24"/>
          <w:szCs w:val="24"/>
        </w:rPr>
        <w:t xml:space="preserve"> в монографии 1910 года и в «Истории русской литературы XIX века» появляется имя Вольтера.</w:t>
      </w:r>
      <w:r w:rsidRPr="00A42B67">
        <w:rPr>
          <w:sz w:val="24"/>
          <w:szCs w:val="24"/>
          <w:vertAlign w:val="superscript"/>
        </w:rPr>
        <w:footnoteReference w:id="25"/>
      </w:r>
      <w:r w:rsidRPr="00A42B67">
        <w:rPr>
          <w:sz w:val="24"/>
          <w:szCs w:val="24"/>
        </w:rPr>
        <w:t xml:space="preserve"> Эта идея Плеханова тогда же была замечена и поддержана одним из рецензентов монографии Плеханова о Чернышевском Н. Русановым, который добавил имена Диккенса и Руссо.</w:t>
      </w:r>
      <w:r w:rsidRPr="00A42B67">
        <w:rPr>
          <w:sz w:val="24"/>
          <w:szCs w:val="24"/>
          <w:vertAlign w:val="superscript"/>
        </w:rPr>
        <w:footnoteReference w:id="26"/>
      </w:r>
      <w:r w:rsidRPr="00A42B67">
        <w:rPr>
          <w:sz w:val="24"/>
          <w:szCs w:val="24"/>
        </w:rPr>
        <w:t xml:space="preserve"> Однако ни Плеханов, ни кто-либо другой в то время этой идеи не разверну</w:t>
      </w:r>
      <w:r w:rsidR="00791F0C" w:rsidRPr="00A42B67">
        <w:rPr>
          <w:sz w:val="24"/>
          <w:szCs w:val="24"/>
        </w:rPr>
        <w:t>ли, и ее конкрет</w:t>
      </w:r>
      <w:r w:rsidRPr="00A42B67">
        <w:rPr>
          <w:sz w:val="24"/>
          <w:szCs w:val="24"/>
        </w:rPr>
        <w:t>ная реализация наметилась гораздо позже, в советское время.</w:t>
      </w:r>
    </w:p>
    <w:p w14:paraId="141CA169" w14:textId="77777777" w:rsidR="006E6126" w:rsidRPr="00A42B67" w:rsidRDefault="00791F0C" w:rsidP="00A42B67">
      <w:pPr>
        <w:pStyle w:val="Bodytext20"/>
        <w:shd w:val="clear" w:color="auto" w:fill="auto"/>
        <w:tabs>
          <w:tab w:val="left" w:pos="502"/>
        </w:tabs>
        <w:spacing w:line="360" w:lineRule="auto"/>
        <w:ind w:firstLine="709"/>
        <w:contextualSpacing/>
        <w:jc w:val="both"/>
        <w:rPr>
          <w:sz w:val="24"/>
          <w:szCs w:val="24"/>
        </w:rPr>
      </w:pPr>
      <w:r w:rsidRPr="00A42B67">
        <w:rPr>
          <w:sz w:val="24"/>
          <w:szCs w:val="24"/>
        </w:rPr>
        <w:t xml:space="preserve">О </w:t>
      </w:r>
      <w:r w:rsidR="00BE5B31" w:rsidRPr="00A42B67">
        <w:rPr>
          <w:sz w:val="24"/>
          <w:szCs w:val="24"/>
        </w:rPr>
        <w:t>сибирской беллетристике Чернышевского Плеханов в 1910 году отзывается скупо, сурово и довольно небрежно: «</w:t>
      </w:r>
      <w:r w:rsidRPr="00A42B67">
        <w:rPr>
          <w:sz w:val="24"/>
          <w:szCs w:val="24"/>
        </w:rPr>
        <w:t>…</w:t>
      </w:r>
      <w:r w:rsidR="00BE5B31" w:rsidRPr="00A42B67">
        <w:rPr>
          <w:sz w:val="24"/>
          <w:szCs w:val="24"/>
        </w:rPr>
        <w:t>надо признать, ч</w:t>
      </w:r>
      <w:r w:rsidRPr="00A42B67">
        <w:rPr>
          <w:sz w:val="24"/>
          <w:szCs w:val="24"/>
        </w:rPr>
        <w:t>то за исключением романа „Пролог”</w:t>
      </w:r>
      <w:r w:rsidR="00BE5B31" w:rsidRPr="00A42B67">
        <w:rPr>
          <w:sz w:val="24"/>
          <w:szCs w:val="24"/>
        </w:rPr>
        <w:t>, чрезвычайно интересного уже по одному тому, что он является чем-то вроде личных воспоминаний автора, облеченных в беллетристическую форму, сибирская беллетристика Чернышевского вышла очень неудач</w:t>
      </w:r>
      <w:r w:rsidRPr="00A42B67">
        <w:rPr>
          <w:sz w:val="24"/>
          <w:szCs w:val="24"/>
        </w:rPr>
        <w:t>ной. Она представляет теперь ин</w:t>
      </w:r>
      <w:r w:rsidR="00BE5B31" w:rsidRPr="00A42B67">
        <w:rPr>
          <w:sz w:val="24"/>
          <w:szCs w:val="24"/>
        </w:rPr>
        <w:t>терес лишь потому, что все-таки прибавляет новую черту к нашему представлению</w:t>
      </w:r>
      <w:r w:rsidRPr="00A42B67">
        <w:rPr>
          <w:sz w:val="24"/>
          <w:szCs w:val="24"/>
        </w:rPr>
        <w:t xml:space="preserve"> </w:t>
      </w:r>
      <w:r w:rsidR="00BE5B31" w:rsidRPr="00A42B67">
        <w:rPr>
          <w:sz w:val="24"/>
          <w:szCs w:val="24"/>
        </w:rPr>
        <w:t>духовной физиономии нашего автора».</w:t>
      </w:r>
      <w:r w:rsidR="00BE5B31" w:rsidRPr="00A42B67">
        <w:rPr>
          <w:sz w:val="24"/>
          <w:szCs w:val="24"/>
          <w:vertAlign w:val="superscript"/>
        </w:rPr>
        <w:footnoteReference w:id="27"/>
      </w:r>
    </w:p>
    <w:p w14:paraId="2968F517"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Работы Плеханова, сыгравшие выдающуюся роль в деле исторического изучения и научного анализа литературного наследия Черны</w:t>
      </w:r>
      <w:r w:rsidR="002F6FE4" w:rsidRPr="00A42B67">
        <w:rPr>
          <w:sz w:val="24"/>
          <w:szCs w:val="24"/>
        </w:rPr>
        <w:t>шевского в целом, оказали не ме</w:t>
      </w:r>
      <w:r w:rsidRPr="00A42B67">
        <w:rPr>
          <w:sz w:val="24"/>
          <w:szCs w:val="24"/>
        </w:rPr>
        <w:t>нее сильное влияние также и на последующее изучение собственно художественного наследия писателя. Основные положения Плехано</w:t>
      </w:r>
      <w:r w:rsidR="002F6FE4" w:rsidRPr="00A42B67">
        <w:rPr>
          <w:sz w:val="24"/>
          <w:szCs w:val="24"/>
        </w:rPr>
        <w:t>ва в его оценке Чернышевского-ху</w:t>
      </w:r>
      <w:r w:rsidRPr="00A42B67">
        <w:rPr>
          <w:sz w:val="24"/>
          <w:szCs w:val="24"/>
        </w:rPr>
        <w:t>дожника надолго предопределили характер исследования и уровень понимания всей беллетристики Чернышевского. Эти положения можно рез</w:t>
      </w:r>
      <w:r w:rsidR="002F6FE4" w:rsidRPr="00A42B67">
        <w:rPr>
          <w:sz w:val="24"/>
          <w:szCs w:val="24"/>
        </w:rPr>
        <w:t>юмировать следующим об</w:t>
      </w:r>
      <w:r w:rsidRPr="00A42B67">
        <w:rPr>
          <w:sz w:val="24"/>
          <w:szCs w:val="24"/>
        </w:rPr>
        <w:t>разом:</w:t>
      </w:r>
    </w:p>
    <w:p w14:paraId="3A8F32D2" w14:textId="77777777" w:rsidR="006E6126" w:rsidRPr="00A42B67" w:rsidRDefault="00BE5B31" w:rsidP="003D0FC1">
      <w:pPr>
        <w:pStyle w:val="Bodytext20"/>
        <w:numPr>
          <w:ilvl w:val="0"/>
          <w:numId w:val="1"/>
        </w:numPr>
        <w:shd w:val="clear" w:color="auto" w:fill="auto"/>
        <w:tabs>
          <w:tab w:val="left" w:pos="519"/>
        </w:tabs>
        <w:spacing w:line="360" w:lineRule="auto"/>
        <w:ind w:firstLine="709"/>
        <w:contextualSpacing/>
        <w:jc w:val="both"/>
        <w:rPr>
          <w:sz w:val="24"/>
          <w:szCs w:val="24"/>
        </w:rPr>
      </w:pPr>
      <w:r w:rsidRPr="00A42B67">
        <w:rPr>
          <w:sz w:val="24"/>
          <w:szCs w:val="24"/>
        </w:rPr>
        <w:t>безусловное превосходство Чернышевского-публициста над Чернышевским-художником;</w:t>
      </w:r>
    </w:p>
    <w:p w14:paraId="229D765C" w14:textId="77777777" w:rsidR="006E6126" w:rsidRPr="00A42B67" w:rsidRDefault="00BE5B31" w:rsidP="003D0FC1">
      <w:pPr>
        <w:pStyle w:val="Bodytext20"/>
        <w:numPr>
          <w:ilvl w:val="0"/>
          <w:numId w:val="1"/>
        </w:numPr>
        <w:shd w:val="clear" w:color="auto" w:fill="auto"/>
        <w:tabs>
          <w:tab w:val="left" w:pos="709"/>
        </w:tabs>
        <w:spacing w:line="360" w:lineRule="auto"/>
        <w:ind w:firstLine="709"/>
        <w:contextualSpacing/>
        <w:jc w:val="both"/>
        <w:rPr>
          <w:sz w:val="24"/>
          <w:szCs w:val="24"/>
        </w:rPr>
      </w:pPr>
      <w:r w:rsidRPr="00A42B67">
        <w:rPr>
          <w:sz w:val="24"/>
          <w:szCs w:val="24"/>
        </w:rPr>
        <w:t>безусловное превосходство романа «Что делат</w:t>
      </w:r>
      <w:r w:rsidR="002F6FE4" w:rsidRPr="00A42B67">
        <w:rPr>
          <w:sz w:val="24"/>
          <w:szCs w:val="24"/>
        </w:rPr>
        <w:t>ь?» над всеми другими художе</w:t>
      </w:r>
      <w:r w:rsidRPr="00A42B67">
        <w:rPr>
          <w:sz w:val="24"/>
          <w:szCs w:val="24"/>
        </w:rPr>
        <w:t>ственными произведениями Чернышевского;</w:t>
      </w:r>
    </w:p>
    <w:p w14:paraId="0DD2799F" w14:textId="77777777" w:rsidR="006E6126" w:rsidRPr="00A42B67" w:rsidRDefault="00BE5B31" w:rsidP="003D0FC1">
      <w:pPr>
        <w:pStyle w:val="Bodytext20"/>
        <w:numPr>
          <w:ilvl w:val="0"/>
          <w:numId w:val="1"/>
        </w:numPr>
        <w:shd w:val="clear" w:color="auto" w:fill="auto"/>
        <w:tabs>
          <w:tab w:val="left" w:pos="331"/>
        </w:tabs>
        <w:spacing w:line="360" w:lineRule="auto"/>
        <w:ind w:firstLine="709"/>
        <w:contextualSpacing/>
        <w:jc w:val="both"/>
        <w:rPr>
          <w:sz w:val="24"/>
          <w:szCs w:val="24"/>
        </w:rPr>
      </w:pPr>
      <w:r w:rsidRPr="00A42B67">
        <w:rPr>
          <w:sz w:val="24"/>
          <w:szCs w:val="24"/>
        </w:rPr>
        <w:t>безусловное признание в романе «Что делать?» ценности его идеологического</w:t>
      </w:r>
      <w:r w:rsidR="00FC016B" w:rsidRPr="00A42B67">
        <w:rPr>
          <w:sz w:val="24"/>
          <w:szCs w:val="24"/>
        </w:rPr>
        <w:t xml:space="preserve"> </w:t>
      </w:r>
      <w:r w:rsidRPr="00A42B67">
        <w:rPr>
          <w:sz w:val="24"/>
          <w:szCs w:val="24"/>
        </w:rPr>
        <w:t>содержания и столь же безусловное отрицание его эстетической ценности.</w:t>
      </w:r>
    </w:p>
    <w:p w14:paraId="45F62BA6" w14:textId="6D078AC9"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Советское литературоведение, особенно в пору своего формирования, очень долго ориентировалось на эти положения Плеханова, одновременно и опираясь на них, и преодолевая их. Определяющее воздействие в этом отношении оказало на наше </w:t>
      </w:r>
      <w:proofErr w:type="spellStart"/>
      <w:r w:rsidRPr="00A42B67">
        <w:rPr>
          <w:sz w:val="24"/>
          <w:szCs w:val="24"/>
        </w:rPr>
        <w:t>лите</w:t>
      </w:r>
      <w:proofErr w:type="spellEnd"/>
      <w:r w:rsidR="002F6FE4" w:rsidRPr="00A42B67">
        <w:rPr>
          <w:sz w:val="24"/>
          <w:szCs w:val="24"/>
        </w:rPr>
        <w:t>-</w:t>
      </w:r>
      <w:r w:rsidR="00A42B67">
        <w:rPr>
          <w:sz w:val="24"/>
          <w:szCs w:val="24"/>
        </w:rPr>
        <w:t xml:space="preserve"> </w:t>
      </w:r>
      <w:r w:rsidR="002F6FE4" w:rsidRPr="00A42B67">
        <w:rPr>
          <w:b/>
          <w:sz w:val="24"/>
          <w:szCs w:val="24"/>
        </w:rPr>
        <w:t>(С. 180)</w:t>
      </w:r>
      <w:r w:rsidR="00A42B67">
        <w:rPr>
          <w:b/>
          <w:sz w:val="24"/>
          <w:szCs w:val="24"/>
        </w:rPr>
        <w:t xml:space="preserve"> </w:t>
      </w:r>
      <w:proofErr w:type="spellStart"/>
      <w:r w:rsidRPr="00A42B67">
        <w:rPr>
          <w:sz w:val="24"/>
          <w:szCs w:val="24"/>
        </w:rPr>
        <w:t>ратуровед</w:t>
      </w:r>
      <w:r w:rsidR="002F6FE4" w:rsidRPr="00A42B67">
        <w:rPr>
          <w:sz w:val="24"/>
          <w:szCs w:val="24"/>
        </w:rPr>
        <w:t>е</w:t>
      </w:r>
      <w:r w:rsidRPr="00A42B67">
        <w:rPr>
          <w:sz w:val="24"/>
          <w:szCs w:val="24"/>
        </w:rPr>
        <w:t>ние</w:t>
      </w:r>
      <w:proofErr w:type="spellEnd"/>
      <w:r w:rsidRPr="00A42B67">
        <w:rPr>
          <w:sz w:val="24"/>
          <w:szCs w:val="24"/>
        </w:rPr>
        <w:t xml:space="preserve"> широкое и методологически плодотворное усвоение им высказываний </w:t>
      </w:r>
      <w:r w:rsidR="002F6FE4" w:rsidRPr="00A42B67">
        <w:rPr>
          <w:sz w:val="24"/>
          <w:szCs w:val="24"/>
        </w:rPr>
        <w:t>В. </w:t>
      </w:r>
      <w:r w:rsidRPr="00A42B67">
        <w:rPr>
          <w:sz w:val="24"/>
          <w:szCs w:val="24"/>
        </w:rPr>
        <w:t>И.</w:t>
      </w:r>
      <w:r w:rsidR="002F6FE4" w:rsidRPr="00A42B67">
        <w:rPr>
          <w:sz w:val="24"/>
          <w:szCs w:val="24"/>
        </w:rPr>
        <w:t> </w:t>
      </w:r>
      <w:r w:rsidRPr="00A42B67">
        <w:rPr>
          <w:sz w:val="24"/>
          <w:szCs w:val="24"/>
        </w:rPr>
        <w:t>Ле</w:t>
      </w:r>
      <w:r w:rsidR="002F6FE4" w:rsidRPr="00A42B67">
        <w:rPr>
          <w:sz w:val="24"/>
          <w:szCs w:val="24"/>
        </w:rPr>
        <w:t>нина о Чернышевском и статей А. </w:t>
      </w:r>
      <w:r w:rsidRPr="00A42B67">
        <w:rPr>
          <w:sz w:val="24"/>
          <w:szCs w:val="24"/>
        </w:rPr>
        <w:t>В. Луначарского.</w:t>
      </w:r>
    </w:p>
    <w:p w14:paraId="0FF567E8" w14:textId="77777777" w:rsidR="006E6126" w:rsidRPr="00A42B67" w:rsidRDefault="002F6FE4" w:rsidP="00A42B67">
      <w:pPr>
        <w:pStyle w:val="Bodytext20"/>
        <w:shd w:val="clear" w:color="auto" w:fill="auto"/>
        <w:spacing w:line="360" w:lineRule="auto"/>
        <w:ind w:firstLine="709"/>
        <w:contextualSpacing/>
        <w:jc w:val="both"/>
        <w:rPr>
          <w:sz w:val="24"/>
          <w:szCs w:val="24"/>
        </w:rPr>
      </w:pPr>
      <w:r w:rsidRPr="00A42B67">
        <w:rPr>
          <w:sz w:val="24"/>
          <w:szCs w:val="24"/>
        </w:rPr>
        <w:t>В. </w:t>
      </w:r>
      <w:r w:rsidR="00BE5B31" w:rsidRPr="00A42B67">
        <w:rPr>
          <w:sz w:val="24"/>
          <w:szCs w:val="24"/>
        </w:rPr>
        <w:t>И. Ленин, как известно, всегда высоко це</w:t>
      </w:r>
      <w:r w:rsidRPr="00A42B67">
        <w:rPr>
          <w:sz w:val="24"/>
          <w:szCs w:val="24"/>
        </w:rPr>
        <w:t>нил работы Плеханова о Чернышев</w:t>
      </w:r>
      <w:r w:rsidR="00BE5B31" w:rsidRPr="00A42B67">
        <w:rPr>
          <w:sz w:val="24"/>
          <w:szCs w:val="24"/>
        </w:rPr>
        <w:t>ском и многократно на них ссылался, считая нужным, со своей стороны, постоянно подчеркивать лишь то, чего Плеханов либо не заметил, либо не оценил по достоинству в Чернышевском, — его последовательный и соз</w:t>
      </w:r>
      <w:r w:rsidRPr="00A42B67">
        <w:rPr>
          <w:sz w:val="24"/>
          <w:szCs w:val="24"/>
        </w:rPr>
        <w:t>нательный революционный демокра</w:t>
      </w:r>
      <w:r w:rsidR="00BE5B31" w:rsidRPr="00A42B67">
        <w:rPr>
          <w:sz w:val="24"/>
          <w:szCs w:val="24"/>
        </w:rPr>
        <w:t>тизм. Это же качество Ленин ценил и в позиции</w:t>
      </w:r>
      <w:r w:rsidRPr="00A42B67">
        <w:rPr>
          <w:sz w:val="24"/>
          <w:szCs w:val="24"/>
        </w:rPr>
        <w:t xml:space="preserve"> Чернышевского-романиста: неслу</w:t>
      </w:r>
      <w:r w:rsidR="00BE5B31" w:rsidRPr="00A42B67">
        <w:rPr>
          <w:sz w:val="24"/>
          <w:szCs w:val="24"/>
        </w:rPr>
        <w:t>чайно он много раз цитировал роман «Пролог». Сам э</w:t>
      </w:r>
      <w:r w:rsidRPr="00A42B67">
        <w:rPr>
          <w:sz w:val="24"/>
          <w:szCs w:val="24"/>
        </w:rPr>
        <w:t>тот факт красноречиво свидетель</w:t>
      </w:r>
      <w:r w:rsidR="00BE5B31" w:rsidRPr="00A42B67">
        <w:rPr>
          <w:sz w:val="24"/>
          <w:szCs w:val="24"/>
        </w:rPr>
        <w:t xml:space="preserve">ствует о том, насколько глубже Ленин видел и насколько острее </w:t>
      </w:r>
      <w:r w:rsidRPr="00A42B67">
        <w:rPr>
          <w:sz w:val="24"/>
          <w:szCs w:val="24"/>
        </w:rPr>
        <w:t>воспринимал худо</w:t>
      </w:r>
      <w:r w:rsidR="00BE5B31" w:rsidRPr="00A42B67">
        <w:rPr>
          <w:sz w:val="24"/>
          <w:szCs w:val="24"/>
        </w:rPr>
        <w:t>жественное своеобразие романов Чернышевского. Однако конкретные высказывания Ленина о романе «Что делать?», в которых он с</w:t>
      </w:r>
      <w:r w:rsidRPr="00A42B67">
        <w:rPr>
          <w:sz w:val="24"/>
          <w:szCs w:val="24"/>
        </w:rPr>
        <w:t>трастно защищает роман Чернышев</w:t>
      </w:r>
      <w:r w:rsidR="00BE5B31" w:rsidRPr="00A42B67">
        <w:rPr>
          <w:sz w:val="24"/>
          <w:szCs w:val="24"/>
        </w:rPr>
        <w:t>ского от обвинений в «</w:t>
      </w:r>
      <w:proofErr w:type="spellStart"/>
      <w:r w:rsidR="00BE5B31" w:rsidRPr="00A42B67">
        <w:rPr>
          <w:sz w:val="24"/>
          <w:szCs w:val="24"/>
        </w:rPr>
        <w:t>нехудожественности</w:t>
      </w:r>
      <w:proofErr w:type="spellEnd"/>
      <w:r w:rsidR="00BE5B31" w:rsidRPr="00A42B67">
        <w:rPr>
          <w:sz w:val="24"/>
          <w:szCs w:val="24"/>
        </w:rPr>
        <w:t>» и указывает на немеркнущее эстетическое обаяние его, не были произнесены публично и обнародованы только в наше время.</w:t>
      </w:r>
      <w:r w:rsidRPr="00A42B67">
        <w:rPr>
          <w:rStyle w:val="a9"/>
          <w:sz w:val="24"/>
          <w:szCs w:val="24"/>
        </w:rPr>
        <w:footnoteReference w:id="28"/>
      </w:r>
      <w:r w:rsidRPr="00A42B67">
        <w:rPr>
          <w:sz w:val="24"/>
          <w:szCs w:val="24"/>
        </w:rPr>
        <w:t xml:space="preserve"> </w:t>
      </w:r>
      <w:r w:rsidR="00BE5B31" w:rsidRPr="00A42B67">
        <w:rPr>
          <w:sz w:val="24"/>
          <w:szCs w:val="24"/>
        </w:rPr>
        <w:t>Ленин говорил в 1904 году: «Я заявляю: недопус</w:t>
      </w:r>
      <w:r w:rsidR="00792585" w:rsidRPr="00A42B67">
        <w:rPr>
          <w:sz w:val="24"/>
          <w:szCs w:val="24"/>
        </w:rPr>
        <w:t>тимо называть примитивным и бездарным „Что делать?”. Под е</w:t>
      </w:r>
      <w:r w:rsidR="00BE5B31" w:rsidRPr="00A42B67">
        <w:rPr>
          <w:sz w:val="24"/>
          <w:szCs w:val="24"/>
        </w:rPr>
        <w:t>го влиянием сотни людей делались революционерами. Могло ли это быть, если бы Чернышевский писал бездарно</w:t>
      </w:r>
      <w:r w:rsidR="00792585" w:rsidRPr="00A42B67">
        <w:rPr>
          <w:sz w:val="24"/>
          <w:szCs w:val="24"/>
        </w:rPr>
        <w:t xml:space="preserve"> и примитивно?.</w:t>
      </w:r>
      <w:r w:rsidR="00BE5B31" w:rsidRPr="00A42B67">
        <w:rPr>
          <w:sz w:val="24"/>
          <w:szCs w:val="24"/>
        </w:rPr>
        <w:t>. Это вещь, которая дает заряд на всю жизнь. Такого влияния бездарные произведения не имеют».</w:t>
      </w:r>
      <w:r w:rsidR="00792585" w:rsidRPr="00A42B67">
        <w:rPr>
          <w:rStyle w:val="a9"/>
          <w:sz w:val="24"/>
          <w:szCs w:val="24"/>
        </w:rPr>
        <w:footnoteReference w:id="29"/>
      </w:r>
      <w:r w:rsidR="00BE5B31" w:rsidRPr="00A42B67">
        <w:rPr>
          <w:sz w:val="24"/>
          <w:szCs w:val="24"/>
          <w:vertAlign w:val="superscript"/>
        </w:rPr>
        <w:t xml:space="preserve"> </w:t>
      </w:r>
      <w:r w:rsidR="00BE5B31" w:rsidRPr="00A42B67">
        <w:rPr>
          <w:sz w:val="24"/>
          <w:szCs w:val="24"/>
        </w:rPr>
        <w:t>Ленин исходит здесь из того же факта, на который указывал и Плеханов, — из факта длительного и глубокого влияния романа на читателей, но, в отличие от Плеханова, видит недопустимое противоречие в том, чтобы, с одн</w:t>
      </w:r>
      <w:r w:rsidR="00792585" w:rsidRPr="00A42B67">
        <w:rPr>
          <w:sz w:val="24"/>
          <w:szCs w:val="24"/>
        </w:rPr>
        <w:t>ой стороны, признавать это влия</w:t>
      </w:r>
      <w:r w:rsidR="00BE5B31" w:rsidRPr="00A42B67">
        <w:rPr>
          <w:sz w:val="24"/>
          <w:szCs w:val="24"/>
        </w:rPr>
        <w:t>ние, а с другой стороны, продолжать считать его чем-</w:t>
      </w:r>
      <w:r w:rsidR="00792585" w:rsidRPr="00A42B67">
        <w:rPr>
          <w:sz w:val="24"/>
          <w:szCs w:val="24"/>
        </w:rPr>
        <w:t>то посторонним эстетической сущ</w:t>
      </w:r>
      <w:r w:rsidR="00BE5B31" w:rsidRPr="00A42B67">
        <w:rPr>
          <w:sz w:val="24"/>
          <w:szCs w:val="24"/>
        </w:rPr>
        <w:t>ности романа. Тем самым Ленин методологически ин</w:t>
      </w:r>
      <w:r w:rsidR="00792585" w:rsidRPr="00A42B67">
        <w:rPr>
          <w:sz w:val="24"/>
          <w:szCs w:val="24"/>
        </w:rPr>
        <w:t>аче и единственно правильно ста</w:t>
      </w:r>
      <w:r w:rsidR="00BE5B31" w:rsidRPr="00A42B67">
        <w:rPr>
          <w:sz w:val="24"/>
          <w:szCs w:val="24"/>
        </w:rPr>
        <w:t xml:space="preserve">вит саму проблему о природе художественности </w:t>
      </w:r>
      <w:r w:rsidR="00792585" w:rsidRPr="00A42B67">
        <w:rPr>
          <w:sz w:val="24"/>
          <w:szCs w:val="24"/>
        </w:rPr>
        <w:t>романа «Что делать?» и, следова</w:t>
      </w:r>
      <w:r w:rsidR="00BE5B31" w:rsidRPr="00A42B67">
        <w:rPr>
          <w:sz w:val="24"/>
          <w:szCs w:val="24"/>
        </w:rPr>
        <w:t>тельно, Чернышевского-писателя в целом.</w:t>
      </w:r>
    </w:p>
    <w:p w14:paraId="549FF8A3"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 20-х годах ту же проблему и в том же методолог</w:t>
      </w:r>
      <w:r w:rsidR="00792585" w:rsidRPr="00A42B67">
        <w:rPr>
          <w:sz w:val="24"/>
          <w:szCs w:val="24"/>
        </w:rPr>
        <w:t>ическом направлении поставил А. </w:t>
      </w:r>
      <w:r w:rsidRPr="00A42B67">
        <w:rPr>
          <w:sz w:val="24"/>
          <w:szCs w:val="24"/>
        </w:rPr>
        <w:t>В. Луначарский.</w:t>
      </w:r>
      <w:r w:rsidR="00792585" w:rsidRPr="00A42B67">
        <w:rPr>
          <w:rStyle w:val="a9"/>
          <w:sz w:val="24"/>
          <w:szCs w:val="24"/>
        </w:rPr>
        <w:footnoteReference w:id="30"/>
      </w:r>
      <w:r w:rsidRPr="00A42B67">
        <w:rPr>
          <w:sz w:val="24"/>
          <w:szCs w:val="24"/>
        </w:rPr>
        <w:t xml:space="preserve"> Луначарский первым обратил </w:t>
      </w:r>
      <w:r w:rsidR="00792585" w:rsidRPr="00A42B67">
        <w:rPr>
          <w:sz w:val="24"/>
          <w:szCs w:val="24"/>
        </w:rPr>
        <w:t xml:space="preserve">внимание на наличие в тексте романа «Что делать?» не одной, а </w:t>
      </w:r>
      <w:r w:rsidRPr="00A42B67">
        <w:rPr>
          <w:sz w:val="24"/>
          <w:szCs w:val="24"/>
        </w:rPr>
        <w:t xml:space="preserve">двух взаимоисключающих самооценок писателя, указав на это как на художественный прием и объяснив его функцию. Луначарский первым проанализировал архитектонику романа «Что делать?», первым поставил рядом оба главных романа писателя, отметив глубину и оригинальность реалистической </w:t>
      </w:r>
      <w:r w:rsidR="00792585" w:rsidRPr="00A42B67">
        <w:rPr>
          <w:sz w:val="24"/>
          <w:szCs w:val="24"/>
        </w:rPr>
        <w:t>типизации</w:t>
      </w:r>
      <w:r w:rsidRPr="00A42B67">
        <w:rPr>
          <w:sz w:val="24"/>
          <w:szCs w:val="24"/>
        </w:rPr>
        <w:t xml:space="preserve"> в романе «Пролог», в особенности выделив ти</w:t>
      </w:r>
      <w:r w:rsidR="00792585" w:rsidRPr="00A42B67">
        <w:rPr>
          <w:sz w:val="24"/>
          <w:szCs w:val="24"/>
        </w:rPr>
        <w:t>пы Волгина, Соколовского, Рязан</w:t>
      </w:r>
      <w:r w:rsidRPr="00A42B67">
        <w:rPr>
          <w:sz w:val="24"/>
          <w:szCs w:val="24"/>
        </w:rPr>
        <w:t xml:space="preserve">цева, Чаплина, оценив как </w:t>
      </w:r>
      <w:proofErr w:type="spellStart"/>
      <w:r w:rsidRPr="00A42B67">
        <w:rPr>
          <w:sz w:val="24"/>
          <w:szCs w:val="24"/>
        </w:rPr>
        <w:t>первооткрытие</w:t>
      </w:r>
      <w:proofErr w:type="spellEnd"/>
      <w:r w:rsidRPr="00A42B67">
        <w:rPr>
          <w:sz w:val="24"/>
          <w:szCs w:val="24"/>
        </w:rPr>
        <w:t xml:space="preserve"> Чернышевского типы Ле</w:t>
      </w:r>
      <w:r w:rsidR="00792585" w:rsidRPr="00A42B67">
        <w:rPr>
          <w:sz w:val="24"/>
          <w:szCs w:val="24"/>
        </w:rPr>
        <w:t>вицкого и Мери.</w:t>
      </w:r>
      <w:r w:rsidRPr="00A42B67">
        <w:rPr>
          <w:sz w:val="24"/>
          <w:szCs w:val="24"/>
        </w:rPr>
        <w:t xml:space="preserve"> Луначарский же сформулировал принцип анализа и</w:t>
      </w:r>
      <w:r w:rsidR="00792585" w:rsidRPr="00A42B67">
        <w:rPr>
          <w:sz w:val="24"/>
          <w:szCs w:val="24"/>
        </w:rPr>
        <w:t>деологии и стилистики Чернышев</w:t>
      </w:r>
      <w:r w:rsidRPr="00A42B67">
        <w:rPr>
          <w:sz w:val="24"/>
          <w:szCs w:val="24"/>
        </w:rPr>
        <w:t>ского-художника в связи с его эстетикой, а не только философским и политическим мировоззрением, и подверг развернутой критике концепцию Плеханова в отношении этики, эстетики и литературной критики Чернышевс</w:t>
      </w:r>
      <w:r w:rsidR="00792585" w:rsidRPr="00A42B67">
        <w:rPr>
          <w:sz w:val="24"/>
          <w:szCs w:val="24"/>
        </w:rPr>
        <w:t>кого. Луначарский показал право</w:t>
      </w:r>
      <w:r w:rsidRPr="00A42B67">
        <w:rPr>
          <w:sz w:val="24"/>
          <w:szCs w:val="24"/>
        </w:rPr>
        <w:t xml:space="preserve">мерность сопоставления Чернышевского-романиста с величайшими титанами русской классической литературы Толстым и Достоевским и </w:t>
      </w:r>
      <w:r w:rsidR="00792585" w:rsidRPr="00A42B67">
        <w:rPr>
          <w:sz w:val="24"/>
          <w:szCs w:val="24"/>
        </w:rPr>
        <w:t>наметил пути историко-литератур</w:t>
      </w:r>
      <w:r w:rsidRPr="00A42B67">
        <w:rPr>
          <w:sz w:val="24"/>
          <w:szCs w:val="24"/>
        </w:rPr>
        <w:t>ных исследований в этом направлении. В трактовке Луначарского Чернышевск</w:t>
      </w:r>
      <w:r w:rsidR="00792585" w:rsidRPr="00A42B67">
        <w:rPr>
          <w:sz w:val="24"/>
          <w:szCs w:val="24"/>
        </w:rPr>
        <w:t>ий-</w:t>
      </w:r>
      <w:r w:rsidRPr="00A42B67">
        <w:rPr>
          <w:sz w:val="24"/>
          <w:szCs w:val="24"/>
        </w:rPr>
        <w:t>беллетрист был впервые осмыслен и оценен как действительно великий писатель, лучшие произведения которого «выдерживают сравнение почти со всем, что имеется в литературе».</w:t>
      </w:r>
      <w:r w:rsidR="00792585" w:rsidRPr="00A42B67">
        <w:rPr>
          <w:rStyle w:val="a9"/>
          <w:sz w:val="24"/>
          <w:szCs w:val="24"/>
        </w:rPr>
        <w:footnoteReference w:id="31"/>
      </w:r>
    </w:p>
    <w:p w14:paraId="18125863"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Советское литературоведение разрабатывало те именно проблемы изучения Чернышевского-художника и развивалось по тем именно направлениям, которые были указаны в конце 20-х</w:t>
      </w:r>
      <w:r w:rsidR="0090342E" w:rsidRPr="00A42B67">
        <w:rPr>
          <w:sz w:val="24"/>
          <w:szCs w:val="24"/>
        </w:rPr>
        <w:t xml:space="preserve"> ‒ </w:t>
      </w:r>
      <w:r w:rsidRPr="00A42B67">
        <w:rPr>
          <w:sz w:val="24"/>
          <w:szCs w:val="24"/>
        </w:rPr>
        <w:t>начале 30-х годов Луначарским.</w:t>
      </w:r>
    </w:p>
    <w:p w14:paraId="2222FA4B" w14:textId="5D8960E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Прежде всего во второй половине 20-х и на пр</w:t>
      </w:r>
      <w:r w:rsidR="0090342E" w:rsidRPr="00A42B67">
        <w:rPr>
          <w:sz w:val="24"/>
          <w:szCs w:val="24"/>
        </w:rPr>
        <w:t>отяжении всех 30-х годов шло ин</w:t>
      </w:r>
      <w:r w:rsidRPr="00A42B67">
        <w:rPr>
          <w:sz w:val="24"/>
          <w:szCs w:val="24"/>
        </w:rPr>
        <w:t>тенсивное выявление неопубликованных произведений писателя и их публикация.</w:t>
      </w:r>
      <w:r w:rsidR="0090342E" w:rsidRPr="00A42B67">
        <w:rPr>
          <w:rStyle w:val="a9"/>
          <w:sz w:val="24"/>
          <w:szCs w:val="24"/>
        </w:rPr>
        <w:footnoteReference w:id="32"/>
      </w:r>
      <w:r w:rsidR="00B1762B" w:rsidRPr="00A42B67">
        <w:rPr>
          <w:sz w:val="24"/>
          <w:szCs w:val="24"/>
        </w:rPr>
        <w:t xml:space="preserve"> Э</w:t>
      </w:r>
      <w:r w:rsidRPr="00A42B67">
        <w:rPr>
          <w:sz w:val="24"/>
          <w:szCs w:val="24"/>
        </w:rPr>
        <w:t xml:space="preserve">та работа завершилась в основном к концу 30-х годов, когда началось издание </w:t>
      </w:r>
      <w:r w:rsidRPr="00A42B67">
        <w:rPr>
          <w:rStyle w:val="Bodytext28pt"/>
          <w:sz w:val="24"/>
          <w:szCs w:val="24"/>
        </w:rPr>
        <w:t xml:space="preserve">первого </w:t>
      </w:r>
      <w:r w:rsidRPr="00A42B67">
        <w:rPr>
          <w:sz w:val="24"/>
          <w:szCs w:val="24"/>
        </w:rPr>
        <w:t>и пока единственного действительно полного собрания сочинений Чернышевского.</w:t>
      </w:r>
      <w:r w:rsidR="00B1762B" w:rsidRPr="00A42B67">
        <w:rPr>
          <w:rStyle w:val="a9"/>
          <w:sz w:val="24"/>
          <w:szCs w:val="24"/>
        </w:rPr>
        <w:footnoteReference w:id="33"/>
      </w:r>
      <w:r w:rsidR="00B1762B" w:rsidRPr="00A42B67">
        <w:rPr>
          <w:sz w:val="24"/>
          <w:szCs w:val="24"/>
        </w:rPr>
        <w:t xml:space="preserve"> </w:t>
      </w:r>
      <w:r w:rsidRPr="00A42B67">
        <w:rPr>
          <w:sz w:val="24"/>
          <w:szCs w:val="24"/>
        </w:rPr>
        <w:t xml:space="preserve">Именно на базе этого издания до сих пор осуществляется научное исследование </w:t>
      </w:r>
      <w:r w:rsidR="007A35B5" w:rsidRPr="00A42B67">
        <w:rPr>
          <w:rStyle w:val="Bodytext28pt"/>
          <w:sz w:val="24"/>
          <w:szCs w:val="24"/>
        </w:rPr>
        <w:t>твор</w:t>
      </w:r>
      <w:r w:rsidRPr="00A42B67">
        <w:rPr>
          <w:sz w:val="24"/>
          <w:szCs w:val="24"/>
        </w:rPr>
        <w:t xml:space="preserve">чества писателя, хотя вскоре после его завершения в литературе было </w:t>
      </w:r>
      <w:r w:rsidRPr="00A42B67">
        <w:rPr>
          <w:rStyle w:val="Bodytext28pt"/>
          <w:sz w:val="24"/>
          <w:szCs w:val="24"/>
        </w:rPr>
        <w:t xml:space="preserve">убедительно </w:t>
      </w:r>
      <w:r w:rsidRPr="00A42B67">
        <w:rPr>
          <w:sz w:val="24"/>
          <w:szCs w:val="24"/>
        </w:rPr>
        <w:t xml:space="preserve">показано, насколько неавторитетным и неудовлетворительным является оно — </w:t>
      </w:r>
      <w:r w:rsidRPr="00A42B67">
        <w:rPr>
          <w:rStyle w:val="Bodytext28pt"/>
          <w:sz w:val="24"/>
          <w:szCs w:val="24"/>
        </w:rPr>
        <w:t xml:space="preserve">прежде </w:t>
      </w:r>
      <w:r w:rsidRPr="00A42B67">
        <w:rPr>
          <w:sz w:val="24"/>
          <w:szCs w:val="24"/>
        </w:rPr>
        <w:t xml:space="preserve">и больше всего в той части, которая содержит художественные произведения </w:t>
      </w:r>
      <w:r w:rsidRPr="00A42B67">
        <w:rPr>
          <w:rStyle w:val="Bodytext28pt"/>
          <w:sz w:val="24"/>
          <w:szCs w:val="24"/>
        </w:rPr>
        <w:t>Черны</w:t>
      </w:r>
      <w:r w:rsidR="007A35B5" w:rsidRPr="00A42B67">
        <w:rPr>
          <w:rStyle w:val="Bodytext28pt"/>
          <w:sz w:val="24"/>
          <w:szCs w:val="24"/>
        </w:rPr>
        <w:t xml:space="preserve">- </w:t>
      </w:r>
      <w:r w:rsidR="007A35B5" w:rsidRPr="00A42B67">
        <w:rPr>
          <w:rStyle w:val="Bodytext28pt"/>
          <w:b/>
          <w:sz w:val="24"/>
          <w:szCs w:val="24"/>
        </w:rPr>
        <w:t>(С. 181)</w:t>
      </w:r>
      <w:r w:rsidR="00A42B67">
        <w:rPr>
          <w:rStyle w:val="Bodytext28pt"/>
          <w:b/>
          <w:sz w:val="24"/>
          <w:szCs w:val="24"/>
        </w:rPr>
        <w:t xml:space="preserve"> </w:t>
      </w:r>
      <w:proofErr w:type="spellStart"/>
      <w:r w:rsidR="007A35B5" w:rsidRPr="00A42B67">
        <w:rPr>
          <w:rStyle w:val="Bodytext28pt"/>
          <w:sz w:val="24"/>
          <w:szCs w:val="24"/>
        </w:rPr>
        <w:t>ш</w:t>
      </w:r>
      <w:r w:rsidRPr="00A42B67">
        <w:rPr>
          <w:sz w:val="24"/>
          <w:szCs w:val="24"/>
        </w:rPr>
        <w:t>евского</w:t>
      </w:r>
      <w:proofErr w:type="spellEnd"/>
      <w:r w:rsidRPr="00A42B67">
        <w:rPr>
          <w:sz w:val="24"/>
          <w:szCs w:val="24"/>
        </w:rPr>
        <w:t>.</w:t>
      </w:r>
      <w:r w:rsidR="007A35B5" w:rsidRPr="00A42B67">
        <w:rPr>
          <w:rStyle w:val="a9"/>
          <w:sz w:val="24"/>
          <w:szCs w:val="24"/>
        </w:rPr>
        <w:footnoteReference w:id="34"/>
      </w:r>
      <w:r w:rsidR="007A35B5" w:rsidRPr="00A42B67">
        <w:rPr>
          <w:sz w:val="24"/>
          <w:szCs w:val="24"/>
        </w:rPr>
        <w:t xml:space="preserve"> </w:t>
      </w:r>
      <w:r w:rsidRPr="00A42B67">
        <w:rPr>
          <w:sz w:val="24"/>
          <w:szCs w:val="24"/>
        </w:rPr>
        <w:t>Только роман «Что делать?» и только в самое последнее время издан на уровне современных текстологических требовании.</w:t>
      </w:r>
      <w:r w:rsidR="007A35B5" w:rsidRPr="00A42B67">
        <w:rPr>
          <w:rStyle w:val="a9"/>
          <w:sz w:val="24"/>
          <w:szCs w:val="24"/>
        </w:rPr>
        <w:footnoteReference w:id="35"/>
      </w:r>
      <w:r w:rsidR="007A35B5" w:rsidRPr="00A42B67">
        <w:rPr>
          <w:sz w:val="24"/>
          <w:szCs w:val="24"/>
        </w:rPr>
        <w:t xml:space="preserve"> Задача установления канони</w:t>
      </w:r>
      <w:r w:rsidRPr="00A42B67">
        <w:rPr>
          <w:sz w:val="24"/>
          <w:szCs w:val="24"/>
        </w:rPr>
        <w:t>ческих текстов всего корпуса художественных произведений Чернышевского остается до сих пор одной из наиболее острых и актуальных задач сове</w:t>
      </w:r>
      <w:r w:rsidR="007A35B5" w:rsidRPr="00A42B67">
        <w:rPr>
          <w:sz w:val="24"/>
          <w:szCs w:val="24"/>
        </w:rPr>
        <w:t>тского литературоведе</w:t>
      </w:r>
      <w:r w:rsidRPr="00A42B67">
        <w:rPr>
          <w:sz w:val="24"/>
          <w:szCs w:val="24"/>
        </w:rPr>
        <w:t xml:space="preserve">ния. Косвенным показателем отставания этого </w:t>
      </w:r>
      <w:r w:rsidR="007A35B5" w:rsidRPr="00A42B67">
        <w:rPr>
          <w:sz w:val="24"/>
          <w:szCs w:val="24"/>
        </w:rPr>
        <w:t>раздела науки о Чернышевском яв</w:t>
      </w:r>
      <w:r w:rsidRPr="00A42B67">
        <w:rPr>
          <w:sz w:val="24"/>
          <w:szCs w:val="24"/>
        </w:rPr>
        <w:t>ляется то, что до сих пор в обширной исследователь</w:t>
      </w:r>
      <w:r w:rsidR="007A35B5" w:rsidRPr="00A42B67">
        <w:rPr>
          <w:sz w:val="24"/>
          <w:szCs w:val="24"/>
        </w:rPr>
        <w:t>ской литературе о писателе нет н</w:t>
      </w:r>
      <w:r w:rsidRPr="00A42B67">
        <w:rPr>
          <w:sz w:val="24"/>
          <w:szCs w:val="24"/>
        </w:rPr>
        <w:t>и одной работы, посвященной творческой истории его произведений, в том числе</w:t>
      </w:r>
      <w:r w:rsidR="007A35B5" w:rsidRPr="00A42B67">
        <w:rPr>
          <w:sz w:val="24"/>
          <w:szCs w:val="24"/>
        </w:rPr>
        <w:t xml:space="preserve"> и романа «Что делать?».</w:t>
      </w:r>
    </w:p>
    <w:p w14:paraId="32E8E2DE"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Любой персональный раздел литературоведения всегда решает две основные задачи: задачу осмысления творческого пути писател</w:t>
      </w:r>
      <w:r w:rsidR="007A35B5" w:rsidRPr="00A42B67">
        <w:rPr>
          <w:sz w:val="24"/>
          <w:szCs w:val="24"/>
        </w:rPr>
        <w:t>я в целом и задачу анализа прин</w:t>
      </w:r>
      <w:r w:rsidRPr="00A42B67">
        <w:rPr>
          <w:sz w:val="24"/>
          <w:szCs w:val="24"/>
        </w:rPr>
        <w:t>ципов его художественного метода. Характер понимания этих задач и уровень их разрешения, а отнюдь не только те или иные конк</w:t>
      </w:r>
      <w:r w:rsidR="0037437A" w:rsidRPr="00A42B67">
        <w:rPr>
          <w:sz w:val="24"/>
          <w:szCs w:val="24"/>
        </w:rPr>
        <w:t>ретные исследования частных раз</w:t>
      </w:r>
      <w:r w:rsidRPr="00A42B67">
        <w:rPr>
          <w:sz w:val="24"/>
          <w:szCs w:val="24"/>
        </w:rPr>
        <w:t>делов всегда чрезвычайно богатого материала, подлежащего изучению, определяют достижения и просчеты литературоведческих перс</w:t>
      </w:r>
      <w:r w:rsidR="0037437A" w:rsidRPr="00A42B67">
        <w:rPr>
          <w:sz w:val="24"/>
          <w:szCs w:val="24"/>
        </w:rPr>
        <w:t>оналий в целом, их методологиче</w:t>
      </w:r>
      <w:r w:rsidRPr="00A42B67">
        <w:rPr>
          <w:sz w:val="24"/>
          <w:szCs w:val="24"/>
        </w:rPr>
        <w:t>ское и методическое богатство.</w:t>
      </w:r>
    </w:p>
    <w:p w14:paraId="2B542D66"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Первый этап советской литературной науки </w:t>
      </w:r>
      <w:r w:rsidR="0037437A" w:rsidRPr="00A42B67">
        <w:rPr>
          <w:sz w:val="24"/>
          <w:szCs w:val="24"/>
        </w:rPr>
        <w:t>о Чернышевском-писателе был эта</w:t>
      </w:r>
      <w:r w:rsidRPr="00A42B67">
        <w:rPr>
          <w:sz w:val="24"/>
          <w:szCs w:val="24"/>
        </w:rPr>
        <w:t>пом ее становления. Он охватывает полностью 20-е и 30-е годы. О фундаментальном значении работ Луначарского, посвященных Чернышевскому и относящихся именно к этому времени, говорилось выше. Наряду с ними по праву должны быть поставлены работы А.</w:t>
      </w:r>
      <w:r w:rsidR="0037437A" w:rsidRPr="00A42B67">
        <w:rPr>
          <w:sz w:val="24"/>
          <w:szCs w:val="24"/>
        </w:rPr>
        <w:t> </w:t>
      </w:r>
      <w:r w:rsidRPr="00A42B67">
        <w:rPr>
          <w:sz w:val="24"/>
          <w:szCs w:val="24"/>
        </w:rPr>
        <w:t>П.</w:t>
      </w:r>
      <w:r w:rsidR="0037437A" w:rsidRPr="00A42B67">
        <w:rPr>
          <w:sz w:val="24"/>
          <w:szCs w:val="24"/>
        </w:rPr>
        <w:t> </w:t>
      </w:r>
      <w:proofErr w:type="spellStart"/>
      <w:r w:rsidRPr="00A42B67">
        <w:rPr>
          <w:sz w:val="24"/>
          <w:szCs w:val="24"/>
        </w:rPr>
        <w:t>Скафтымова</w:t>
      </w:r>
      <w:proofErr w:type="spellEnd"/>
      <w:r w:rsidRPr="00A42B67">
        <w:rPr>
          <w:sz w:val="24"/>
          <w:szCs w:val="24"/>
        </w:rPr>
        <w:t>. Их значение определяется тем, что Чернышевский-писатель, который до тех пор был исключительно объектом литературно-критических оценок, впервые стал объектом литературо</w:t>
      </w:r>
      <w:r w:rsidR="0037437A" w:rsidRPr="00A42B67">
        <w:rPr>
          <w:sz w:val="24"/>
          <w:szCs w:val="24"/>
        </w:rPr>
        <w:t>ведческого изучения.</w:t>
      </w:r>
      <w:r w:rsidR="005F2865" w:rsidRPr="00A42B67">
        <w:rPr>
          <w:sz w:val="24"/>
          <w:szCs w:val="24"/>
          <w:vertAlign w:val="superscript"/>
        </w:rPr>
        <w:t xml:space="preserve"> </w:t>
      </w:r>
      <w:r w:rsidR="005F2865" w:rsidRPr="00A42B67">
        <w:rPr>
          <w:sz w:val="24"/>
          <w:szCs w:val="24"/>
          <w:vertAlign w:val="superscript"/>
        </w:rPr>
        <w:footnoteReference w:id="36"/>
      </w:r>
    </w:p>
    <w:p w14:paraId="575E7839"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Путь А.</w:t>
      </w:r>
      <w:r w:rsidR="005F2865" w:rsidRPr="00A42B67">
        <w:rPr>
          <w:sz w:val="24"/>
          <w:szCs w:val="24"/>
        </w:rPr>
        <w:t> </w:t>
      </w:r>
      <w:r w:rsidRPr="00A42B67">
        <w:rPr>
          <w:sz w:val="24"/>
          <w:szCs w:val="24"/>
        </w:rPr>
        <w:t xml:space="preserve">П. </w:t>
      </w:r>
      <w:proofErr w:type="spellStart"/>
      <w:r w:rsidRPr="00A42B67">
        <w:rPr>
          <w:sz w:val="24"/>
          <w:szCs w:val="24"/>
        </w:rPr>
        <w:t>Скафтымова</w:t>
      </w:r>
      <w:proofErr w:type="spellEnd"/>
      <w:r w:rsidRPr="00A42B67">
        <w:rPr>
          <w:sz w:val="24"/>
          <w:szCs w:val="24"/>
        </w:rPr>
        <w:t xml:space="preserve"> — исследователя б</w:t>
      </w:r>
      <w:r w:rsidR="005F2865" w:rsidRPr="00A42B67">
        <w:rPr>
          <w:sz w:val="24"/>
          <w:szCs w:val="24"/>
        </w:rPr>
        <w:t>еллетристики Чернышевского — по</w:t>
      </w:r>
      <w:r w:rsidRPr="00A42B67">
        <w:rPr>
          <w:sz w:val="24"/>
          <w:szCs w:val="24"/>
        </w:rPr>
        <w:t>казателен для всего первоначального периода в истории советского литературоведения о Чернышевском. Накануне юбилея 1928 года ученый опубликовал три статьи,</w:t>
      </w:r>
      <w:r w:rsidR="005F2865" w:rsidRPr="00A42B67">
        <w:rPr>
          <w:rStyle w:val="a9"/>
          <w:sz w:val="24"/>
          <w:szCs w:val="24"/>
        </w:rPr>
        <w:footnoteReference w:id="37"/>
      </w:r>
      <w:r w:rsidR="005F2865" w:rsidRPr="00A42B67">
        <w:rPr>
          <w:sz w:val="24"/>
          <w:szCs w:val="24"/>
        </w:rPr>
        <w:t xml:space="preserve"> </w:t>
      </w:r>
      <w:r w:rsidRPr="00A42B67">
        <w:rPr>
          <w:sz w:val="24"/>
          <w:szCs w:val="24"/>
        </w:rPr>
        <w:t>которые в совокупности намечали основные аспекты литературоведческ</w:t>
      </w:r>
      <w:r w:rsidR="005F2865" w:rsidRPr="00A42B67">
        <w:rPr>
          <w:sz w:val="24"/>
          <w:szCs w:val="24"/>
        </w:rPr>
        <w:t>ого изучения Чернышевского-белл</w:t>
      </w:r>
      <w:r w:rsidRPr="00A42B67">
        <w:rPr>
          <w:sz w:val="24"/>
          <w:szCs w:val="24"/>
        </w:rPr>
        <w:t>етриста:</w:t>
      </w:r>
    </w:p>
    <w:p w14:paraId="5E36F833" w14:textId="77777777" w:rsidR="006E6126" w:rsidRPr="00A42B67" w:rsidRDefault="00BE5B31" w:rsidP="003D0FC1">
      <w:pPr>
        <w:pStyle w:val="Bodytext20"/>
        <w:numPr>
          <w:ilvl w:val="0"/>
          <w:numId w:val="2"/>
        </w:numPr>
        <w:shd w:val="clear" w:color="auto" w:fill="auto"/>
        <w:tabs>
          <w:tab w:val="left" w:pos="0"/>
        </w:tabs>
        <w:spacing w:line="360" w:lineRule="auto"/>
        <w:ind w:firstLine="709"/>
        <w:contextualSpacing/>
        <w:jc w:val="both"/>
        <w:rPr>
          <w:sz w:val="24"/>
          <w:szCs w:val="24"/>
        </w:rPr>
      </w:pPr>
      <w:r w:rsidRPr="00A42B67">
        <w:rPr>
          <w:sz w:val="24"/>
          <w:szCs w:val="24"/>
        </w:rPr>
        <w:t>всестороннее исследование романа «Что делать?» как явления художественного независимо от отношения к вопросу о степени или качестве его «художественности»;</w:t>
      </w:r>
    </w:p>
    <w:p w14:paraId="7DDCA007" w14:textId="77777777" w:rsidR="006E6126" w:rsidRPr="00A42B67" w:rsidRDefault="00BE5B31" w:rsidP="003D0FC1">
      <w:pPr>
        <w:pStyle w:val="Bodytext20"/>
        <w:numPr>
          <w:ilvl w:val="0"/>
          <w:numId w:val="2"/>
        </w:numPr>
        <w:shd w:val="clear" w:color="auto" w:fill="auto"/>
        <w:tabs>
          <w:tab w:val="left" w:pos="0"/>
          <w:tab w:val="left" w:pos="6048"/>
        </w:tabs>
        <w:spacing w:line="360" w:lineRule="auto"/>
        <w:ind w:firstLine="709"/>
        <w:contextualSpacing/>
        <w:jc w:val="both"/>
        <w:rPr>
          <w:sz w:val="24"/>
          <w:szCs w:val="24"/>
        </w:rPr>
      </w:pPr>
      <w:r w:rsidRPr="00A42B67">
        <w:rPr>
          <w:sz w:val="24"/>
          <w:szCs w:val="24"/>
        </w:rPr>
        <w:t>изучение творческого пути писателя в целом, его становления, эволюции</w:t>
      </w:r>
      <w:r w:rsidR="005F2865" w:rsidRPr="00A42B67">
        <w:rPr>
          <w:sz w:val="24"/>
          <w:szCs w:val="24"/>
        </w:rPr>
        <w:t xml:space="preserve"> и эстетического своеобразия;</w:t>
      </w:r>
    </w:p>
    <w:p w14:paraId="13F43524" w14:textId="77777777" w:rsidR="006E6126" w:rsidRPr="00A42B67" w:rsidRDefault="00BE5B31" w:rsidP="003D0FC1">
      <w:pPr>
        <w:pStyle w:val="Bodytext20"/>
        <w:numPr>
          <w:ilvl w:val="0"/>
          <w:numId w:val="2"/>
        </w:numPr>
        <w:shd w:val="clear" w:color="auto" w:fill="auto"/>
        <w:tabs>
          <w:tab w:val="left" w:pos="0"/>
        </w:tabs>
        <w:spacing w:line="360" w:lineRule="auto"/>
        <w:ind w:firstLine="709"/>
        <w:contextualSpacing/>
        <w:jc w:val="both"/>
        <w:rPr>
          <w:sz w:val="24"/>
          <w:szCs w:val="24"/>
        </w:rPr>
      </w:pPr>
      <w:r w:rsidRPr="00A42B67">
        <w:rPr>
          <w:sz w:val="24"/>
          <w:szCs w:val="24"/>
        </w:rPr>
        <w:t xml:space="preserve">установление места Чернышевского-романиста в литературном процессе и, в частности, выяснение его литературных связей </w:t>
      </w:r>
      <w:r w:rsidR="005F2865" w:rsidRPr="00A42B67">
        <w:rPr>
          <w:sz w:val="24"/>
          <w:szCs w:val="24"/>
        </w:rPr>
        <w:t>с предшествующими и современными ему п</w:t>
      </w:r>
      <w:r w:rsidRPr="00A42B67">
        <w:rPr>
          <w:sz w:val="24"/>
          <w:szCs w:val="24"/>
        </w:rPr>
        <w:t>исателями.</w:t>
      </w:r>
    </w:p>
    <w:p w14:paraId="4375C2B8" w14:textId="67616DC0" w:rsidR="008D6629"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Каждая статья выдвигала на первый план один из этих аспектов, но учитывала </w:t>
      </w:r>
      <w:r w:rsidR="005F2865" w:rsidRPr="00A42B67">
        <w:rPr>
          <w:sz w:val="24"/>
          <w:szCs w:val="24"/>
        </w:rPr>
        <w:t>и</w:t>
      </w:r>
      <w:r w:rsidRPr="00A42B67">
        <w:rPr>
          <w:sz w:val="24"/>
          <w:szCs w:val="24"/>
        </w:rPr>
        <w:t xml:space="preserve"> другие. Литературоведческий метод ученого состоял в том, чтобы анализировать художественную концепцию Чернышевского-писат</w:t>
      </w:r>
      <w:r w:rsidR="00A43C29" w:rsidRPr="00A42B67">
        <w:rPr>
          <w:sz w:val="24"/>
          <w:szCs w:val="24"/>
        </w:rPr>
        <w:t>еля как неповторимую эстетиче</w:t>
      </w:r>
      <w:r w:rsidRPr="00A42B67">
        <w:rPr>
          <w:sz w:val="24"/>
          <w:szCs w:val="24"/>
        </w:rPr>
        <w:t>скую систему. Результаты, достигнутые тогда, б</w:t>
      </w:r>
      <w:r w:rsidR="00A43C29" w:rsidRPr="00A42B67">
        <w:rPr>
          <w:sz w:val="24"/>
          <w:szCs w:val="24"/>
        </w:rPr>
        <w:t>ыли неравноценны: статья «Черны</w:t>
      </w:r>
      <w:r w:rsidRPr="00A42B67">
        <w:rPr>
          <w:sz w:val="24"/>
          <w:szCs w:val="24"/>
        </w:rPr>
        <w:t>шевский и Жорж Санд» до сих пор сохраняет свою научную ценность, зато многие итоговые выводы исследователя в статьях о «Что дел</w:t>
      </w:r>
      <w:r w:rsidR="00A43C29" w:rsidRPr="00A42B67">
        <w:rPr>
          <w:sz w:val="24"/>
          <w:szCs w:val="24"/>
        </w:rPr>
        <w:t>ать?» и «Отблесках сияния» всту</w:t>
      </w:r>
      <w:r w:rsidRPr="00A42B67">
        <w:rPr>
          <w:sz w:val="24"/>
          <w:szCs w:val="24"/>
        </w:rPr>
        <w:t xml:space="preserve">пили в противоречие с принципиальными положениями, выдвинутыми уже в 1928 году Луначарским, и в 30-х годах были пересмотрены или уточнены самим </w:t>
      </w:r>
      <w:proofErr w:type="spellStart"/>
      <w:r w:rsidRPr="00A42B67">
        <w:rPr>
          <w:sz w:val="24"/>
          <w:szCs w:val="24"/>
        </w:rPr>
        <w:t>Скафтымовым</w:t>
      </w:r>
      <w:proofErr w:type="spellEnd"/>
      <w:r w:rsidRPr="00A42B67">
        <w:rPr>
          <w:sz w:val="24"/>
          <w:szCs w:val="24"/>
        </w:rPr>
        <w:t>. Но и ошибки ученого были не случайны. Они явились закономерным результатом противоречия между исходным принципом его исследовательско</w:t>
      </w:r>
      <w:r w:rsidR="00A43C29" w:rsidRPr="00A42B67">
        <w:rPr>
          <w:sz w:val="24"/>
          <w:szCs w:val="24"/>
        </w:rPr>
        <w:t>го метода и такой не</w:t>
      </w:r>
      <w:r w:rsidRPr="00A42B67">
        <w:rPr>
          <w:sz w:val="24"/>
          <w:szCs w:val="24"/>
        </w:rPr>
        <w:t xml:space="preserve">последовательностью в его применении, которая самому ученому в то время не могла быть видна. Так, статья о «Что делать?» имела подзаголовок: «Его (романа, — </w:t>
      </w:r>
      <w:r w:rsidRPr="00A42B67">
        <w:rPr>
          <w:rStyle w:val="Bodytext2ItalicSpacing1pt"/>
          <w:sz w:val="24"/>
          <w:szCs w:val="24"/>
        </w:rPr>
        <w:t>Ю.</w:t>
      </w:r>
      <w:r w:rsidR="00A43C29" w:rsidRPr="00A42B67">
        <w:rPr>
          <w:rStyle w:val="Bodytext2ItalicSpacing1pt"/>
          <w:sz w:val="24"/>
          <w:szCs w:val="24"/>
        </w:rPr>
        <w:t> </w:t>
      </w:r>
      <w:r w:rsidRPr="00A42B67">
        <w:rPr>
          <w:rStyle w:val="Bodytext2ItalicSpacing1pt"/>
          <w:sz w:val="24"/>
          <w:szCs w:val="24"/>
        </w:rPr>
        <w:t xml:space="preserve">Р.) </w:t>
      </w:r>
      <w:r w:rsidRPr="00A42B67">
        <w:rPr>
          <w:sz w:val="24"/>
          <w:szCs w:val="24"/>
        </w:rPr>
        <w:t>идеологический состав и общественное воздействие». Но это не было ограничением угла зрения при анализе материала, это было толь</w:t>
      </w:r>
      <w:r w:rsidR="00A43C29" w:rsidRPr="00A42B67">
        <w:rPr>
          <w:sz w:val="24"/>
          <w:szCs w:val="24"/>
        </w:rPr>
        <w:t>ко указанием на центральную про</w:t>
      </w:r>
      <w:r w:rsidRPr="00A42B67">
        <w:rPr>
          <w:sz w:val="24"/>
          <w:szCs w:val="24"/>
        </w:rPr>
        <w:t>блему исследования. Предложенное здесь описание «идеологического состава» романа «Что делать?» (не потерявшее и в наше время своей</w:t>
      </w:r>
      <w:r w:rsidR="00A43C29" w:rsidRPr="00A42B67">
        <w:rPr>
          <w:sz w:val="24"/>
          <w:szCs w:val="24"/>
        </w:rPr>
        <w:t xml:space="preserve"> научной ценности) позволило ис</w:t>
      </w:r>
      <w:r w:rsidRPr="00A42B67">
        <w:rPr>
          <w:sz w:val="24"/>
          <w:szCs w:val="24"/>
        </w:rPr>
        <w:t xml:space="preserve">следователю всесторонне развернуть анализ произведения. Вторая половина статьи посвящена описанию своеобразного стиля романа, причем стиль произведения </w:t>
      </w:r>
      <w:proofErr w:type="spellStart"/>
      <w:r w:rsidRPr="00A42B67">
        <w:rPr>
          <w:sz w:val="24"/>
          <w:szCs w:val="24"/>
        </w:rPr>
        <w:t>объ</w:t>
      </w:r>
      <w:proofErr w:type="spellEnd"/>
      <w:r w:rsidRPr="00A42B67">
        <w:rPr>
          <w:sz w:val="24"/>
          <w:szCs w:val="24"/>
        </w:rPr>
        <w:t>-</w:t>
      </w:r>
      <w:r w:rsidR="00A43C29" w:rsidRPr="00A42B67">
        <w:rPr>
          <w:sz w:val="24"/>
          <w:szCs w:val="24"/>
        </w:rPr>
        <w:t xml:space="preserve"> </w:t>
      </w:r>
      <w:r w:rsidR="00A43C29" w:rsidRPr="00A42B67">
        <w:rPr>
          <w:b/>
          <w:sz w:val="24"/>
          <w:szCs w:val="24"/>
        </w:rPr>
        <w:t>(С. 182)</w:t>
      </w:r>
      <w:r w:rsidR="00A42B67">
        <w:rPr>
          <w:b/>
          <w:sz w:val="24"/>
          <w:szCs w:val="24"/>
        </w:rPr>
        <w:t xml:space="preserve"> </w:t>
      </w:r>
      <w:proofErr w:type="spellStart"/>
      <w:r w:rsidRPr="00A42B67">
        <w:rPr>
          <w:sz w:val="24"/>
          <w:szCs w:val="24"/>
        </w:rPr>
        <w:t>ясне</w:t>
      </w:r>
      <w:r w:rsidR="00A43C29" w:rsidRPr="00A42B67">
        <w:rPr>
          <w:sz w:val="24"/>
          <w:szCs w:val="24"/>
        </w:rPr>
        <w:t>н</w:t>
      </w:r>
      <w:proofErr w:type="spellEnd"/>
      <w:r w:rsidRPr="00A42B67">
        <w:rPr>
          <w:sz w:val="24"/>
          <w:szCs w:val="24"/>
        </w:rPr>
        <w:t xml:space="preserve"> его «идеологическим составом». И все же в результате анализа ученый пришел к выводу, что роман Чернышевского якобы оставляет «резкое впечатление </w:t>
      </w:r>
      <w:r w:rsidR="009E0B82" w:rsidRPr="00A42B67">
        <w:rPr>
          <w:sz w:val="24"/>
          <w:szCs w:val="24"/>
        </w:rPr>
        <w:t xml:space="preserve">…общей </w:t>
      </w:r>
      <w:r w:rsidRPr="00A42B67">
        <w:rPr>
          <w:sz w:val="24"/>
          <w:szCs w:val="24"/>
        </w:rPr>
        <w:t>художественной недостаточности».</w:t>
      </w:r>
      <w:r w:rsidRPr="00A42B67">
        <w:rPr>
          <w:sz w:val="24"/>
          <w:szCs w:val="24"/>
          <w:vertAlign w:val="superscript"/>
        </w:rPr>
        <w:footnoteReference w:id="38"/>
      </w:r>
      <w:r w:rsidRPr="00A42B67">
        <w:rPr>
          <w:sz w:val="24"/>
          <w:szCs w:val="24"/>
        </w:rPr>
        <w:t xml:space="preserve"> Стиль мыслилс</w:t>
      </w:r>
      <w:r w:rsidR="009E0B82" w:rsidRPr="00A42B67">
        <w:rPr>
          <w:sz w:val="24"/>
          <w:szCs w:val="24"/>
        </w:rPr>
        <w:t>я как некая система приемов, ко</w:t>
      </w:r>
      <w:r w:rsidRPr="00A42B67">
        <w:rPr>
          <w:sz w:val="24"/>
          <w:szCs w:val="24"/>
        </w:rPr>
        <w:t>торые и сами по себе, и как система могут обладать и</w:t>
      </w:r>
      <w:r w:rsidR="009E0B82" w:rsidRPr="00A42B67">
        <w:rPr>
          <w:sz w:val="24"/>
          <w:szCs w:val="24"/>
        </w:rPr>
        <w:t>ли не обладать эстетической цен</w:t>
      </w:r>
      <w:r w:rsidRPr="00A42B67">
        <w:rPr>
          <w:sz w:val="24"/>
          <w:szCs w:val="24"/>
        </w:rPr>
        <w:t xml:space="preserve">ностью. Стиль романа Чернышевского был понят как необходимо вытекающий из его «идеологического состава», но не был понят как необходимо выражающий его. </w:t>
      </w:r>
      <w:r w:rsidR="009E0B82" w:rsidRPr="00A42B67">
        <w:rPr>
          <w:sz w:val="24"/>
          <w:szCs w:val="24"/>
        </w:rPr>
        <w:t>Логика р</w:t>
      </w:r>
      <w:r w:rsidRPr="00A42B67">
        <w:rPr>
          <w:sz w:val="24"/>
          <w:szCs w:val="24"/>
        </w:rPr>
        <w:t>ассмотрения стиля в статье подчинена не закономерн</w:t>
      </w:r>
      <w:r w:rsidR="009E0B82" w:rsidRPr="00A42B67">
        <w:rPr>
          <w:sz w:val="24"/>
          <w:szCs w:val="24"/>
        </w:rPr>
        <w:t>остям самого стиля, а традицион</w:t>
      </w:r>
      <w:r w:rsidRPr="00A42B67">
        <w:rPr>
          <w:sz w:val="24"/>
          <w:szCs w:val="24"/>
        </w:rPr>
        <w:t>ной презумпции «</w:t>
      </w:r>
      <w:proofErr w:type="spellStart"/>
      <w:r w:rsidRPr="00A42B67">
        <w:rPr>
          <w:sz w:val="24"/>
          <w:szCs w:val="24"/>
        </w:rPr>
        <w:t>нехудожественности</w:t>
      </w:r>
      <w:proofErr w:type="spellEnd"/>
      <w:r w:rsidRPr="00A42B67">
        <w:rPr>
          <w:sz w:val="24"/>
          <w:szCs w:val="24"/>
        </w:rPr>
        <w:t>» данного рома</w:t>
      </w:r>
      <w:r w:rsidR="009E0B82" w:rsidRPr="00A42B67">
        <w:rPr>
          <w:sz w:val="24"/>
          <w:szCs w:val="24"/>
        </w:rPr>
        <w:t>на. Таким образом, вывод о «ху</w:t>
      </w:r>
      <w:r w:rsidRPr="00A42B67">
        <w:rPr>
          <w:sz w:val="24"/>
          <w:szCs w:val="24"/>
        </w:rPr>
        <w:t>дожественной недостаточности» романа «Что делать?» вовсе не был выводом из его анализа; это было только формулирование в качестве вывода исходного постулата, с точки зрения которого в действительности производился анализ. Чтобы получить правильный вывод, формулировку исследователя надо переосмыслить и продолжить: роман Чернышевского потому производит впечатл</w:t>
      </w:r>
      <w:r w:rsidR="009E0B82" w:rsidRPr="00A42B67">
        <w:rPr>
          <w:sz w:val="24"/>
          <w:szCs w:val="24"/>
        </w:rPr>
        <w:t>ение «художественной недостаточ</w:t>
      </w:r>
      <w:r w:rsidRPr="00A42B67">
        <w:rPr>
          <w:sz w:val="24"/>
          <w:szCs w:val="24"/>
        </w:rPr>
        <w:t>ности», что «резко» нарушает все основные принципы той художественной системы, которая господствовала в литературе его времени и</w:t>
      </w:r>
      <w:r w:rsidR="009E0B82" w:rsidRPr="00A42B67">
        <w:rPr>
          <w:sz w:val="24"/>
          <w:szCs w:val="24"/>
        </w:rPr>
        <w:t xml:space="preserve"> на фоне которой роман восприни</w:t>
      </w:r>
      <w:r w:rsidRPr="00A42B67">
        <w:rPr>
          <w:sz w:val="24"/>
          <w:szCs w:val="24"/>
        </w:rPr>
        <w:t>мался.</w:t>
      </w:r>
      <w:r w:rsidRPr="00A42B67">
        <w:rPr>
          <w:sz w:val="24"/>
          <w:szCs w:val="24"/>
          <w:vertAlign w:val="superscript"/>
        </w:rPr>
        <w:footnoteReference w:id="39"/>
      </w:r>
      <w:r w:rsidRPr="00A42B67">
        <w:rPr>
          <w:sz w:val="24"/>
          <w:szCs w:val="24"/>
        </w:rPr>
        <w:t xml:space="preserve"> Очевидно, что и такой вывод является промежуточным; после него должен быть поставлен вопрос о том, какая же другая художественная система выстраивается в романе и подчиняется ли стиль романа ее конс</w:t>
      </w:r>
      <w:r w:rsidR="008D6629" w:rsidRPr="00A42B67">
        <w:rPr>
          <w:sz w:val="24"/>
          <w:szCs w:val="24"/>
        </w:rPr>
        <w:t>титуирующим принципам (этого во</w:t>
      </w:r>
      <w:r w:rsidRPr="00A42B67">
        <w:rPr>
          <w:sz w:val="24"/>
          <w:szCs w:val="24"/>
        </w:rPr>
        <w:t xml:space="preserve">проса ученый не поставил ни в статье 1926 года, ни в статьях 30-х годов). Таким же был подход </w:t>
      </w:r>
      <w:proofErr w:type="spellStart"/>
      <w:r w:rsidRPr="00A42B67">
        <w:rPr>
          <w:sz w:val="24"/>
          <w:szCs w:val="24"/>
        </w:rPr>
        <w:t>Скафтымова</w:t>
      </w:r>
      <w:proofErr w:type="spellEnd"/>
      <w:r w:rsidRPr="00A42B67">
        <w:rPr>
          <w:sz w:val="24"/>
          <w:szCs w:val="24"/>
        </w:rPr>
        <w:t xml:space="preserve"> и к беллетристике Черныше</w:t>
      </w:r>
      <w:r w:rsidR="008D6629" w:rsidRPr="00A42B67">
        <w:rPr>
          <w:sz w:val="24"/>
          <w:szCs w:val="24"/>
        </w:rPr>
        <w:t>вского в целом. В статье об «От</w:t>
      </w:r>
      <w:r w:rsidRPr="00A42B67">
        <w:rPr>
          <w:sz w:val="24"/>
          <w:szCs w:val="24"/>
        </w:rPr>
        <w:t>блесках сияния», которая тоже была шире своего названия и в которой предпринята первая в советском литературоведении попытка обз</w:t>
      </w:r>
      <w:r w:rsidR="008D6629" w:rsidRPr="00A42B67">
        <w:rPr>
          <w:sz w:val="24"/>
          <w:szCs w:val="24"/>
        </w:rPr>
        <w:t>ора и характеристики всего твор</w:t>
      </w:r>
      <w:r w:rsidRPr="00A42B67">
        <w:rPr>
          <w:sz w:val="24"/>
          <w:szCs w:val="24"/>
        </w:rPr>
        <w:t>ческого пути писателя после «Что делать?», ход исследования не изданного в то время позднего романа Чернышевского в общих чертах повторяе</w:t>
      </w:r>
      <w:r w:rsidR="008D6629" w:rsidRPr="00A42B67">
        <w:rPr>
          <w:sz w:val="24"/>
          <w:szCs w:val="24"/>
        </w:rPr>
        <w:t>т логику исследования ро</w:t>
      </w:r>
      <w:r w:rsidRPr="00A42B67">
        <w:rPr>
          <w:sz w:val="24"/>
          <w:szCs w:val="24"/>
        </w:rPr>
        <w:t>мана «Что делать?». В подходе к творчеству Чернышевского-писателя в целом здесь господствует и прямо провозглашается та же пре</w:t>
      </w:r>
      <w:r w:rsidR="008D6629" w:rsidRPr="00A42B67">
        <w:rPr>
          <w:sz w:val="24"/>
          <w:szCs w:val="24"/>
        </w:rPr>
        <w:t xml:space="preserve">зумпция «общей </w:t>
      </w:r>
      <w:proofErr w:type="spellStart"/>
      <w:r w:rsidR="008D6629" w:rsidRPr="00A42B67">
        <w:rPr>
          <w:sz w:val="24"/>
          <w:szCs w:val="24"/>
        </w:rPr>
        <w:t>нехудожественности</w:t>
      </w:r>
      <w:proofErr w:type="spellEnd"/>
      <w:r w:rsidR="008D6629" w:rsidRPr="00A42B67">
        <w:rPr>
          <w:sz w:val="24"/>
          <w:szCs w:val="24"/>
        </w:rPr>
        <w:t>»</w:t>
      </w:r>
      <w:r w:rsidRPr="00A42B67">
        <w:rPr>
          <w:sz w:val="24"/>
          <w:szCs w:val="24"/>
        </w:rPr>
        <w:t>, которая проявляется в том, что анализ и оценка всех произведений писателя даются исключительно в проблемно-тематическом плане.</w:t>
      </w:r>
    </w:p>
    <w:p w14:paraId="17BBEB2E"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Методологически сильные стороны ранних статей А.</w:t>
      </w:r>
      <w:r w:rsidR="008D6629" w:rsidRPr="00A42B67">
        <w:rPr>
          <w:sz w:val="24"/>
          <w:szCs w:val="24"/>
        </w:rPr>
        <w:t xml:space="preserve"> П. </w:t>
      </w:r>
      <w:proofErr w:type="spellStart"/>
      <w:r w:rsidR="008D6629" w:rsidRPr="00A42B67">
        <w:rPr>
          <w:sz w:val="24"/>
          <w:szCs w:val="24"/>
        </w:rPr>
        <w:t>Скафтымова</w:t>
      </w:r>
      <w:proofErr w:type="spellEnd"/>
      <w:r w:rsidR="008D6629" w:rsidRPr="00A42B67">
        <w:rPr>
          <w:sz w:val="24"/>
          <w:szCs w:val="24"/>
        </w:rPr>
        <w:t xml:space="preserve"> о Чернышев</w:t>
      </w:r>
      <w:r w:rsidRPr="00A42B67">
        <w:rPr>
          <w:sz w:val="24"/>
          <w:szCs w:val="24"/>
        </w:rPr>
        <w:t>ском были сохранены и выдвинуты на первый план в его же статьях 30-х годов.</w:t>
      </w:r>
      <w:r w:rsidRPr="00A42B67">
        <w:rPr>
          <w:sz w:val="24"/>
          <w:szCs w:val="24"/>
          <w:vertAlign w:val="superscript"/>
        </w:rPr>
        <w:footnoteReference w:id="40"/>
      </w:r>
      <w:r w:rsidRPr="00A42B67">
        <w:rPr>
          <w:sz w:val="24"/>
          <w:szCs w:val="24"/>
          <w:vertAlign w:val="superscript"/>
        </w:rPr>
        <w:t xml:space="preserve"> </w:t>
      </w:r>
      <w:r w:rsidRPr="00A42B67">
        <w:rPr>
          <w:sz w:val="24"/>
          <w:szCs w:val="24"/>
        </w:rPr>
        <w:t>В частности, ученый специально характеризовал роман «Что дел</w:t>
      </w:r>
      <w:r w:rsidR="008D6629" w:rsidRPr="00A42B67">
        <w:rPr>
          <w:sz w:val="24"/>
          <w:szCs w:val="24"/>
        </w:rPr>
        <w:t>а</w:t>
      </w:r>
      <w:r w:rsidRPr="00A42B67">
        <w:rPr>
          <w:sz w:val="24"/>
          <w:szCs w:val="24"/>
        </w:rPr>
        <w:t>ть?» «как особый этап в развитии метода художественного реализма», отметив, что он «содержит в себе существенные элементы наиболее высокого худо</w:t>
      </w:r>
      <w:r w:rsidR="008D6629" w:rsidRPr="00A42B67">
        <w:rPr>
          <w:sz w:val="24"/>
          <w:szCs w:val="24"/>
        </w:rPr>
        <w:t>жественного метода — социалисти</w:t>
      </w:r>
      <w:r w:rsidRPr="00A42B67">
        <w:rPr>
          <w:sz w:val="24"/>
          <w:szCs w:val="24"/>
        </w:rPr>
        <w:t>ческого реализма»,</w:t>
      </w:r>
      <w:r w:rsidRPr="00A42B67">
        <w:rPr>
          <w:sz w:val="24"/>
          <w:szCs w:val="24"/>
          <w:vertAlign w:val="superscript"/>
        </w:rPr>
        <w:footnoteReference w:id="41"/>
      </w:r>
      <w:r w:rsidRPr="00A42B67">
        <w:rPr>
          <w:sz w:val="24"/>
          <w:szCs w:val="24"/>
        </w:rPr>
        <w:t xml:space="preserve"> однако эта мысль не была ни развернута, ни доказ</w:t>
      </w:r>
      <w:r w:rsidR="008D6629" w:rsidRPr="00A42B67">
        <w:rPr>
          <w:sz w:val="24"/>
          <w:szCs w:val="24"/>
        </w:rPr>
        <w:t>ана. Методоло</w:t>
      </w:r>
      <w:r w:rsidRPr="00A42B67">
        <w:rPr>
          <w:sz w:val="24"/>
          <w:szCs w:val="24"/>
        </w:rPr>
        <w:t xml:space="preserve">гически слабые стороны своих ранних статей </w:t>
      </w:r>
      <w:proofErr w:type="spellStart"/>
      <w:r w:rsidRPr="00A42B67">
        <w:rPr>
          <w:sz w:val="24"/>
          <w:szCs w:val="24"/>
        </w:rPr>
        <w:t>Скафтымов</w:t>
      </w:r>
      <w:proofErr w:type="spellEnd"/>
      <w:r w:rsidRPr="00A42B67">
        <w:rPr>
          <w:sz w:val="24"/>
          <w:szCs w:val="24"/>
        </w:rPr>
        <w:t xml:space="preserve"> устранил, но не преодолел: он отказался от обсуждения вопроса об эстетиче</w:t>
      </w:r>
      <w:r w:rsidR="008D6629" w:rsidRPr="00A42B67">
        <w:rPr>
          <w:sz w:val="24"/>
          <w:szCs w:val="24"/>
        </w:rPr>
        <w:t>ском своеобразии Чернышевского-</w:t>
      </w:r>
      <w:r w:rsidRPr="00A42B67">
        <w:rPr>
          <w:sz w:val="24"/>
          <w:szCs w:val="24"/>
        </w:rPr>
        <w:t xml:space="preserve">беллетриста, по </w:t>
      </w:r>
      <w:proofErr w:type="gramStart"/>
      <w:r w:rsidRPr="00A42B67">
        <w:rPr>
          <w:sz w:val="24"/>
          <w:szCs w:val="24"/>
        </w:rPr>
        <w:t>существу</w:t>
      </w:r>
      <w:proofErr w:type="gramEnd"/>
      <w:r w:rsidRPr="00A42B67">
        <w:rPr>
          <w:sz w:val="24"/>
          <w:szCs w:val="24"/>
        </w:rPr>
        <w:t xml:space="preserve"> не изменив своей прежней точки зрения.</w:t>
      </w:r>
      <w:r w:rsidRPr="00A42B67">
        <w:rPr>
          <w:sz w:val="24"/>
          <w:szCs w:val="24"/>
          <w:vertAlign w:val="superscript"/>
        </w:rPr>
        <w:footnoteReference w:id="42"/>
      </w:r>
    </w:p>
    <w:p w14:paraId="05A2B768" w14:textId="53386535"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Работы А.</w:t>
      </w:r>
      <w:r w:rsidR="008D6629" w:rsidRPr="00A42B67">
        <w:rPr>
          <w:sz w:val="24"/>
          <w:szCs w:val="24"/>
        </w:rPr>
        <w:t> </w:t>
      </w:r>
      <w:r w:rsidRPr="00A42B67">
        <w:rPr>
          <w:sz w:val="24"/>
          <w:szCs w:val="24"/>
        </w:rPr>
        <w:t xml:space="preserve">П. </w:t>
      </w:r>
      <w:proofErr w:type="spellStart"/>
      <w:r w:rsidRPr="00A42B67">
        <w:rPr>
          <w:sz w:val="24"/>
          <w:szCs w:val="24"/>
        </w:rPr>
        <w:t>Скафтымова</w:t>
      </w:r>
      <w:proofErr w:type="spellEnd"/>
      <w:r w:rsidRPr="00A42B67">
        <w:rPr>
          <w:sz w:val="24"/>
          <w:szCs w:val="24"/>
        </w:rPr>
        <w:t xml:space="preserve"> 20</w:t>
      </w:r>
      <w:r w:rsidR="008D6629" w:rsidRPr="00A42B67">
        <w:rPr>
          <w:sz w:val="24"/>
          <w:szCs w:val="24"/>
        </w:rPr>
        <w:t>‒</w:t>
      </w:r>
      <w:r w:rsidRPr="00A42B67">
        <w:rPr>
          <w:sz w:val="24"/>
          <w:szCs w:val="24"/>
        </w:rPr>
        <w:t>30-х годов о Чернышевском были не только принципиальным началом и самым крупным достижением на пути литературоведческого</w:t>
      </w:r>
      <w:r w:rsidR="008D6629" w:rsidRPr="00A42B67">
        <w:rPr>
          <w:sz w:val="24"/>
          <w:szCs w:val="24"/>
        </w:rPr>
        <w:t xml:space="preserve"> </w:t>
      </w:r>
      <w:r w:rsidR="00D434A0" w:rsidRPr="00A42B67">
        <w:rPr>
          <w:b/>
          <w:sz w:val="24"/>
          <w:szCs w:val="24"/>
        </w:rPr>
        <w:t>(С. 183)</w:t>
      </w:r>
      <w:r w:rsidR="00A42B67">
        <w:rPr>
          <w:b/>
          <w:sz w:val="24"/>
          <w:szCs w:val="24"/>
        </w:rPr>
        <w:t xml:space="preserve"> </w:t>
      </w:r>
      <w:r w:rsidRPr="00A42B67">
        <w:rPr>
          <w:sz w:val="24"/>
          <w:szCs w:val="24"/>
        </w:rPr>
        <w:t xml:space="preserve">изучения Чернышевского-писателя, но в известном </w:t>
      </w:r>
      <w:r w:rsidR="008D6629" w:rsidRPr="00A42B67">
        <w:rPr>
          <w:sz w:val="24"/>
          <w:szCs w:val="24"/>
        </w:rPr>
        <w:t>смысле на протяжении всего пери</w:t>
      </w:r>
      <w:r w:rsidRPr="00A42B67">
        <w:rPr>
          <w:sz w:val="24"/>
          <w:szCs w:val="24"/>
        </w:rPr>
        <w:t>ода они оставались единственными работами, посв</w:t>
      </w:r>
      <w:r w:rsidR="008D6629" w:rsidRPr="00A42B67">
        <w:rPr>
          <w:sz w:val="24"/>
          <w:szCs w:val="24"/>
        </w:rPr>
        <w:t>ященными комплексному рассмотре</w:t>
      </w:r>
      <w:r w:rsidRPr="00A42B67">
        <w:rPr>
          <w:sz w:val="24"/>
          <w:szCs w:val="24"/>
        </w:rPr>
        <w:t xml:space="preserve">нию собственно художественной проблематики творчества Чернышевского. </w:t>
      </w:r>
      <w:r w:rsidR="008D6629" w:rsidRPr="00A42B67">
        <w:rPr>
          <w:sz w:val="24"/>
          <w:szCs w:val="24"/>
        </w:rPr>
        <w:t>В</w:t>
      </w:r>
      <w:r w:rsidRPr="00A42B67">
        <w:rPr>
          <w:sz w:val="24"/>
          <w:szCs w:val="24"/>
        </w:rPr>
        <w:t>нимание литературоведов в 30-е годы сосредоточивалось и</w:t>
      </w:r>
      <w:r w:rsidR="008D6629" w:rsidRPr="00A42B67">
        <w:rPr>
          <w:sz w:val="24"/>
          <w:szCs w:val="24"/>
        </w:rPr>
        <w:t>сключительно на двух романах пи</w:t>
      </w:r>
      <w:r w:rsidRPr="00A42B67">
        <w:rPr>
          <w:sz w:val="24"/>
          <w:szCs w:val="24"/>
        </w:rPr>
        <w:t xml:space="preserve">сателя — «Что делать?» и «Прологе», в изучении которых было сделано чрезвычайно много. Однако все исследования и характеристики давались в том именно направлении, которое наметилось уже в ранних статьях </w:t>
      </w:r>
      <w:proofErr w:type="spellStart"/>
      <w:r w:rsidRPr="00A42B67">
        <w:rPr>
          <w:sz w:val="24"/>
          <w:szCs w:val="24"/>
        </w:rPr>
        <w:t>Скафтымова</w:t>
      </w:r>
      <w:proofErr w:type="spellEnd"/>
      <w:r w:rsidRPr="00A42B67">
        <w:rPr>
          <w:sz w:val="24"/>
          <w:szCs w:val="24"/>
        </w:rPr>
        <w:t xml:space="preserve"> и затем резюмировалось его более поздними статьями: это был проблемно-тематический и идейно-содержательный анализ романов.</w:t>
      </w:r>
      <w:r w:rsidRPr="00A42B67">
        <w:rPr>
          <w:sz w:val="24"/>
          <w:szCs w:val="24"/>
          <w:vertAlign w:val="superscript"/>
        </w:rPr>
        <w:footnoteReference w:id="43"/>
      </w:r>
      <w:r w:rsidRPr="00A42B67">
        <w:rPr>
          <w:sz w:val="24"/>
          <w:szCs w:val="24"/>
        </w:rPr>
        <w:t xml:space="preserve"> Некоторые другие художественные произведения писателя, как правило, только упоминались, и то исключительно в монографиях биографического плана.</w:t>
      </w:r>
      <w:r w:rsidRPr="00A42B67">
        <w:rPr>
          <w:sz w:val="24"/>
          <w:szCs w:val="24"/>
          <w:vertAlign w:val="superscript"/>
        </w:rPr>
        <w:footnoteReference w:id="44"/>
      </w:r>
      <w:r w:rsidRPr="00A42B67">
        <w:rPr>
          <w:sz w:val="24"/>
          <w:szCs w:val="24"/>
          <w:vertAlign w:val="superscript"/>
        </w:rPr>
        <w:t xml:space="preserve"> </w:t>
      </w:r>
      <w:r w:rsidRPr="00A42B67">
        <w:rPr>
          <w:sz w:val="24"/>
          <w:szCs w:val="24"/>
        </w:rPr>
        <w:t>Из этих работ массовый читатель</w:t>
      </w:r>
      <w:r w:rsidR="00A119C4" w:rsidRPr="00A42B67">
        <w:rPr>
          <w:sz w:val="24"/>
          <w:szCs w:val="24"/>
        </w:rPr>
        <w:t>-</w:t>
      </w:r>
      <w:r w:rsidRPr="00A42B67">
        <w:rPr>
          <w:sz w:val="24"/>
          <w:szCs w:val="24"/>
        </w:rPr>
        <w:t>неспециал</w:t>
      </w:r>
      <w:r w:rsidR="00A119C4" w:rsidRPr="00A42B67">
        <w:rPr>
          <w:sz w:val="24"/>
          <w:szCs w:val="24"/>
        </w:rPr>
        <w:t>ист (а именно ему они были адре</w:t>
      </w:r>
      <w:r w:rsidRPr="00A42B67">
        <w:rPr>
          <w:sz w:val="24"/>
          <w:szCs w:val="24"/>
        </w:rPr>
        <w:t>сованы, и только они были адресованы ему) мог узнать очень немногое о характере, содержании и своеобразии творчества Чернышевского-беллетриста. Беглость обзора порой приводила к упрощению в интерпретирован</w:t>
      </w:r>
      <w:r w:rsidR="00A119C4" w:rsidRPr="00A42B67">
        <w:rPr>
          <w:sz w:val="24"/>
          <w:szCs w:val="24"/>
        </w:rPr>
        <w:t>ии и вытекающему из него искаже</w:t>
      </w:r>
      <w:r w:rsidRPr="00A42B67">
        <w:rPr>
          <w:sz w:val="24"/>
          <w:szCs w:val="24"/>
        </w:rPr>
        <w:t xml:space="preserve">нию в сообщении фактов. Так, И. </w:t>
      </w:r>
      <w:proofErr w:type="spellStart"/>
      <w:r w:rsidRPr="00A42B67">
        <w:rPr>
          <w:sz w:val="24"/>
          <w:szCs w:val="24"/>
        </w:rPr>
        <w:t>Нович</w:t>
      </w:r>
      <w:proofErr w:type="spellEnd"/>
      <w:r w:rsidRPr="00A42B67">
        <w:rPr>
          <w:sz w:val="24"/>
          <w:szCs w:val="24"/>
        </w:rPr>
        <w:t xml:space="preserve"> серьезно утверждал: «Чернышевский считал эту свою повесть («Алферьев», — </w:t>
      </w:r>
      <w:r w:rsidRPr="00A42B67">
        <w:rPr>
          <w:rStyle w:val="Bodytext2ItalicSpacing1pt"/>
          <w:sz w:val="24"/>
          <w:szCs w:val="24"/>
        </w:rPr>
        <w:t>Ю</w:t>
      </w:r>
      <w:r w:rsidRPr="00A42B67">
        <w:rPr>
          <w:sz w:val="24"/>
          <w:szCs w:val="24"/>
        </w:rPr>
        <w:t>.</w:t>
      </w:r>
      <w:r w:rsidR="00A119C4" w:rsidRPr="00A42B67">
        <w:rPr>
          <w:sz w:val="24"/>
          <w:szCs w:val="24"/>
        </w:rPr>
        <w:t> </w:t>
      </w:r>
      <w:r w:rsidRPr="00A42B67">
        <w:rPr>
          <w:rStyle w:val="Bodytext2ItalicSpacing1pt"/>
          <w:sz w:val="24"/>
          <w:szCs w:val="24"/>
        </w:rPr>
        <w:t>Р.)</w:t>
      </w:r>
      <w:r w:rsidRPr="00A42B67">
        <w:rPr>
          <w:sz w:val="24"/>
          <w:szCs w:val="24"/>
        </w:rPr>
        <w:t xml:space="preserve"> „смешной</w:t>
      </w:r>
      <w:r w:rsidR="00A119C4" w:rsidRPr="00A42B67">
        <w:rPr>
          <w:sz w:val="24"/>
          <w:szCs w:val="24"/>
        </w:rPr>
        <w:t>” и „невинной в цензурном отноше</w:t>
      </w:r>
      <w:r w:rsidRPr="00A42B67">
        <w:rPr>
          <w:sz w:val="24"/>
          <w:szCs w:val="24"/>
        </w:rPr>
        <w:t>нии</w:t>
      </w:r>
      <w:r w:rsidR="00A119C4" w:rsidRPr="00A42B67">
        <w:rPr>
          <w:sz w:val="24"/>
          <w:szCs w:val="24"/>
        </w:rPr>
        <w:t>”</w:t>
      </w:r>
      <w:r w:rsidRPr="00A42B67">
        <w:rPr>
          <w:sz w:val="24"/>
          <w:szCs w:val="24"/>
        </w:rPr>
        <w:t>, как</w:t>
      </w:r>
      <w:r w:rsidR="00A119C4" w:rsidRPr="00A42B67">
        <w:rPr>
          <w:sz w:val="24"/>
          <w:szCs w:val="24"/>
        </w:rPr>
        <w:t xml:space="preserve"> </w:t>
      </w:r>
      <w:r w:rsidRPr="00A42B67">
        <w:rPr>
          <w:sz w:val="24"/>
          <w:szCs w:val="24"/>
        </w:rPr>
        <w:t>о</w:t>
      </w:r>
      <w:r w:rsidR="00A119C4" w:rsidRPr="00A42B67">
        <w:rPr>
          <w:sz w:val="24"/>
          <w:szCs w:val="24"/>
        </w:rPr>
        <w:t>н</w:t>
      </w:r>
      <w:r w:rsidRPr="00A42B67">
        <w:rPr>
          <w:sz w:val="24"/>
          <w:szCs w:val="24"/>
        </w:rPr>
        <w:t xml:space="preserve"> писал в одном из своих писем, сообщая, что хохочет,</w:t>
      </w:r>
      <w:r w:rsidR="00A119C4" w:rsidRPr="00A42B67">
        <w:rPr>
          <w:sz w:val="24"/>
          <w:szCs w:val="24"/>
          <w:vertAlign w:val="superscript"/>
        </w:rPr>
        <w:t xml:space="preserve"> </w:t>
      </w:r>
      <w:r w:rsidRPr="00A42B67">
        <w:rPr>
          <w:sz w:val="24"/>
          <w:szCs w:val="24"/>
        </w:rPr>
        <w:t>когда пишет сцены этой повести».</w:t>
      </w:r>
      <w:r w:rsidR="00A119C4" w:rsidRPr="00A42B67">
        <w:rPr>
          <w:sz w:val="24"/>
          <w:szCs w:val="24"/>
          <w:vertAlign w:val="superscript"/>
        </w:rPr>
        <w:footnoteReference w:id="45"/>
      </w:r>
      <w:r w:rsidR="00A119C4" w:rsidRPr="00A42B67">
        <w:rPr>
          <w:sz w:val="24"/>
          <w:szCs w:val="24"/>
        </w:rPr>
        <w:t xml:space="preserve"> </w:t>
      </w:r>
      <w:r w:rsidRPr="00A42B67">
        <w:rPr>
          <w:sz w:val="24"/>
          <w:szCs w:val="24"/>
        </w:rPr>
        <w:t>Чернышевский действительно писал это, но отнюдь не «считал», что это так. Или: при перечислении сибирских прои</w:t>
      </w:r>
      <w:r w:rsidR="00A119C4" w:rsidRPr="00A42B67">
        <w:rPr>
          <w:sz w:val="24"/>
          <w:szCs w:val="24"/>
        </w:rPr>
        <w:t>зведений Чернышевского автор на</w:t>
      </w:r>
      <w:r w:rsidRPr="00A42B67">
        <w:rPr>
          <w:sz w:val="24"/>
          <w:szCs w:val="24"/>
        </w:rPr>
        <w:t>зывает сначала произведения 70</w:t>
      </w:r>
      <w:r w:rsidR="00A119C4" w:rsidRPr="00A42B67">
        <w:rPr>
          <w:sz w:val="24"/>
          <w:szCs w:val="24"/>
        </w:rPr>
        <w:t>‒</w:t>
      </w:r>
      <w:r w:rsidRPr="00A42B67">
        <w:rPr>
          <w:sz w:val="24"/>
          <w:szCs w:val="24"/>
        </w:rPr>
        <w:t>80-х годов (ошибочно указывая дату публикации «Гимна Деве Неба» — 1895 вместо 1885), а потом произведения конца 60-х годо</w:t>
      </w:r>
      <w:r w:rsidR="00A119C4" w:rsidRPr="00A42B67">
        <w:rPr>
          <w:sz w:val="24"/>
          <w:szCs w:val="24"/>
        </w:rPr>
        <w:t>в; об</w:t>
      </w:r>
      <w:r w:rsidRPr="00A42B67">
        <w:rPr>
          <w:sz w:val="24"/>
          <w:szCs w:val="24"/>
        </w:rPr>
        <w:t>щее название четырех отрывков одного произведения — «Эпизоды из Книги Эрато» — ставит рядом с названием самих этих отрывков, ка</w:t>
      </w:r>
      <w:r w:rsidR="00A119C4" w:rsidRPr="00A42B67">
        <w:rPr>
          <w:sz w:val="24"/>
          <w:szCs w:val="24"/>
        </w:rPr>
        <w:t>к если бы это было самостоятель</w:t>
      </w:r>
      <w:r w:rsidRPr="00A42B67">
        <w:rPr>
          <w:sz w:val="24"/>
          <w:szCs w:val="24"/>
        </w:rPr>
        <w:t xml:space="preserve">ное произведение, и завершает перечисление «Вечерами у княгини </w:t>
      </w:r>
      <w:proofErr w:type="spellStart"/>
      <w:r w:rsidRPr="00A42B67">
        <w:rPr>
          <w:sz w:val="24"/>
          <w:szCs w:val="24"/>
        </w:rPr>
        <w:t>Старобельской</w:t>
      </w:r>
      <w:proofErr w:type="spellEnd"/>
      <w:r w:rsidRPr="00A42B67">
        <w:rPr>
          <w:sz w:val="24"/>
          <w:szCs w:val="24"/>
        </w:rPr>
        <w:t>», которые писались в Астрахани в последние годы жизни писателя.</w:t>
      </w:r>
      <w:r w:rsidR="00A119C4" w:rsidRPr="00A42B67">
        <w:rPr>
          <w:sz w:val="24"/>
          <w:szCs w:val="24"/>
          <w:vertAlign w:val="superscript"/>
        </w:rPr>
        <w:footnoteReference w:id="46"/>
      </w:r>
      <w:r w:rsidR="00A119C4" w:rsidRPr="00A42B67">
        <w:rPr>
          <w:sz w:val="24"/>
          <w:szCs w:val="24"/>
        </w:rPr>
        <w:t xml:space="preserve"> Во всех моногра</w:t>
      </w:r>
      <w:r w:rsidRPr="00A42B67">
        <w:rPr>
          <w:sz w:val="24"/>
          <w:szCs w:val="24"/>
        </w:rPr>
        <w:t>фиях сама беглость упоминаний и характеристики беллетристических произведений Чернышевского внушала читателю мысль о их литературной незначительности; часто эта мысль прямо высказывалась. Лишь к концу 30-</w:t>
      </w:r>
      <w:r w:rsidR="00A119C4" w:rsidRPr="00A42B67">
        <w:rPr>
          <w:sz w:val="24"/>
          <w:szCs w:val="24"/>
        </w:rPr>
        <w:t>х годов стали появляться отдель</w:t>
      </w:r>
      <w:r w:rsidRPr="00A42B67">
        <w:rPr>
          <w:sz w:val="24"/>
          <w:szCs w:val="24"/>
        </w:rPr>
        <w:t>ные статьи, специально посвященные другим худ</w:t>
      </w:r>
      <w:r w:rsidR="00A119C4" w:rsidRPr="00A42B67">
        <w:rPr>
          <w:sz w:val="24"/>
          <w:szCs w:val="24"/>
        </w:rPr>
        <w:t>ожественным произведениям Черны</w:t>
      </w:r>
      <w:r w:rsidRPr="00A42B67">
        <w:rPr>
          <w:sz w:val="24"/>
          <w:szCs w:val="24"/>
        </w:rPr>
        <w:t>шевского.</w:t>
      </w:r>
      <w:r w:rsidRPr="00A42B67">
        <w:rPr>
          <w:sz w:val="24"/>
          <w:szCs w:val="24"/>
          <w:vertAlign w:val="superscript"/>
        </w:rPr>
        <w:footnoteReference w:id="47"/>
      </w:r>
    </w:p>
    <w:p w14:paraId="359DE222" w14:textId="5CB01491"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Следующее двадцатилетие внесло в науку о </w:t>
      </w:r>
      <w:r w:rsidR="00A119C4" w:rsidRPr="00A42B67">
        <w:rPr>
          <w:sz w:val="24"/>
          <w:szCs w:val="24"/>
        </w:rPr>
        <w:t>Чернышевском-писателе определен</w:t>
      </w:r>
      <w:r w:rsidRPr="00A42B67">
        <w:rPr>
          <w:sz w:val="24"/>
          <w:szCs w:val="24"/>
        </w:rPr>
        <w:t>ные сдвиги, хотя еще и не принципиально методологического характера. Прежде всего интерес исследователей обращается теперь не искл</w:t>
      </w:r>
      <w:r w:rsidR="00A119C4" w:rsidRPr="00A42B67">
        <w:rPr>
          <w:sz w:val="24"/>
          <w:szCs w:val="24"/>
        </w:rPr>
        <w:t>ючительно к традиционно выделяе</w:t>
      </w:r>
      <w:r w:rsidRPr="00A42B67">
        <w:rPr>
          <w:sz w:val="24"/>
          <w:szCs w:val="24"/>
        </w:rPr>
        <w:t>мым в творчестве писателя романам (хотя по-преж</w:t>
      </w:r>
      <w:r w:rsidR="00A119C4" w:rsidRPr="00A42B67">
        <w:rPr>
          <w:sz w:val="24"/>
          <w:szCs w:val="24"/>
        </w:rPr>
        <w:t>нему главное внимание исследова</w:t>
      </w:r>
      <w:r w:rsidRPr="00A42B67">
        <w:rPr>
          <w:sz w:val="24"/>
          <w:szCs w:val="24"/>
        </w:rPr>
        <w:t>телей приковано к ним), но в поле зрения литературоведов оказывается почти вся его беллетристика от юношеских опытов Чернышевского-студента до пьес, рассказов и романов сибирского времени.</w:t>
      </w:r>
      <w:r w:rsidRPr="00A42B67">
        <w:rPr>
          <w:sz w:val="24"/>
          <w:szCs w:val="24"/>
          <w:vertAlign w:val="superscript"/>
        </w:rPr>
        <w:footnoteReference w:id="48"/>
      </w:r>
      <w:r w:rsidRPr="00A42B67">
        <w:rPr>
          <w:sz w:val="24"/>
          <w:szCs w:val="24"/>
        </w:rPr>
        <w:t xml:space="preserve"> В этот период завершается издание Полного собрания сочинений писателя, появляется второе, значительно расширенное и дополненно</w:t>
      </w:r>
      <w:r w:rsidR="00A119C4" w:rsidRPr="00A42B67">
        <w:rPr>
          <w:sz w:val="24"/>
          <w:szCs w:val="24"/>
        </w:rPr>
        <w:t>е из</w:t>
      </w:r>
      <w:r w:rsidRPr="00A42B67">
        <w:rPr>
          <w:sz w:val="24"/>
          <w:szCs w:val="24"/>
        </w:rPr>
        <w:t>дание «Летописи жизни и деятельности Н.</w:t>
      </w:r>
      <w:r w:rsidR="00A119C4" w:rsidRPr="00A42B67">
        <w:rPr>
          <w:sz w:val="24"/>
          <w:szCs w:val="24"/>
        </w:rPr>
        <w:t> </w:t>
      </w:r>
      <w:r w:rsidRPr="00A42B67">
        <w:rPr>
          <w:sz w:val="24"/>
          <w:szCs w:val="24"/>
        </w:rPr>
        <w:t>Г. Чернышевского» Н.</w:t>
      </w:r>
      <w:r w:rsidR="00A119C4" w:rsidRPr="00A42B67">
        <w:rPr>
          <w:sz w:val="24"/>
          <w:szCs w:val="24"/>
        </w:rPr>
        <w:t> </w:t>
      </w:r>
      <w:r w:rsidRPr="00A42B67">
        <w:rPr>
          <w:sz w:val="24"/>
          <w:szCs w:val="24"/>
        </w:rPr>
        <w:t>М. Чернышевской (М., 1953; изд. 1-е — М., 1933), впервые издаются двухтомный сборник «Н.</w:t>
      </w:r>
      <w:r w:rsidR="008A58C5" w:rsidRPr="00A42B67">
        <w:rPr>
          <w:sz w:val="24"/>
          <w:szCs w:val="24"/>
        </w:rPr>
        <w:t> Г. Черны</w:t>
      </w:r>
      <w:r w:rsidRPr="00A42B67">
        <w:rPr>
          <w:sz w:val="24"/>
          <w:szCs w:val="24"/>
        </w:rPr>
        <w:t>шевский в воспоминаниях современников» (Сарато</w:t>
      </w:r>
      <w:r w:rsidR="008A58C5" w:rsidRPr="00A42B67">
        <w:rPr>
          <w:sz w:val="24"/>
          <w:szCs w:val="24"/>
        </w:rPr>
        <w:t>в, 1958) и «Семинарий» по Черны</w:t>
      </w:r>
      <w:r w:rsidRPr="00A42B67">
        <w:rPr>
          <w:sz w:val="24"/>
          <w:szCs w:val="24"/>
        </w:rPr>
        <w:t>шевскому М.</w:t>
      </w:r>
      <w:r w:rsidR="008A58C5" w:rsidRPr="00A42B67">
        <w:rPr>
          <w:sz w:val="24"/>
          <w:szCs w:val="24"/>
        </w:rPr>
        <w:t> </w:t>
      </w:r>
      <w:r w:rsidRPr="00A42B67">
        <w:rPr>
          <w:sz w:val="24"/>
          <w:szCs w:val="24"/>
        </w:rPr>
        <w:t>П. Николаева (М., 1954; изд. 2-е — М., 1958). В 40</w:t>
      </w:r>
      <w:r w:rsidR="008A58C5" w:rsidRPr="00A42B67">
        <w:rPr>
          <w:sz w:val="24"/>
          <w:szCs w:val="24"/>
        </w:rPr>
        <w:t>‒50-х годах появля</w:t>
      </w:r>
      <w:r w:rsidRPr="00A42B67">
        <w:rPr>
          <w:sz w:val="24"/>
          <w:szCs w:val="24"/>
        </w:rPr>
        <w:t xml:space="preserve">ется ряд новых биографических очерков о Чернышевском, в которых уделяется </w:t>
      </w:r>
      <w:proofErr w:type="spellStart"/>
      <w:r w:rsidRPr="00A42B67">
        <w:rPr>
          <w:sz w:val="24"/>
          <w:szCs w:val="24"/>
        </w:rPr>
        <w:t>необ</w:t>
      </w:r>
      <w:proofErr w:type="spellEnd"/>
      <w:r w:rsidRPr="00A42B67">
        <w:rPr>
          <w:sz w:val="24"/>
          <w:szCs w:val="24"/>
        </w:rPr>
        <w:t xml:space="preserve">- </w:t>
      </w:r>
      <w:r w:rsidR="008A58C5" w:rsidRPr="00A42B67">
        <w:rPr>
          <w:b/>
          <w:sz w:val="24"/>
          <w:szCs w:val="24"/>
        </w:rPr>
        <w:t>(С. 184)</w:t>
      </w:r>
      <w:r w:rsidR="00A42B67">
        <w:rPr>
          <w:b/>
          <w:sz w:val="24"/>
          <w:szCs w:val="24"/>
        </w:rPr>
        <w:t xml:space="preserve"> </w:t>
      </w:r>
      <w:proofErr w:type="spellStart"/>
      <w:r w:rsidRPr="00A42B67">
        <w:rPr>
          <w:sz w:val="24"/>
          <w:szCs w:val="24"/>
        </w:rPr>
        <w:t>ход</w:t>
      </w:r>
      <w:r w:rsidR="008A58C5" w:rsidRPr="00A42B67">
        <w:rPr>
          <w:sz w:val="24"/>
          <w:szCs w:val="24"/>
        </w:rPr>
        <w:t>и</w:t>
      </w:r>
      <w:r w:rsidRPr="00A42B67">
        <w:rPr>
          <w:sz w:val="24"/>
          <w:szCs w:val="24"/>
        </w:rPr>
        <w:t>мое</w:t>
      </w:r>
      <w:proofErr w:type="spellEnd"/>
      <w:r w:rsidRPr="00A42B67">
        <w:rPr>
          <w:sz w:val="24"/>
          <w:szCs w:val="24"/>
        </w:rPr>
        <w:t xml:space="preserve"> внимание художественному творчеству писателя. Здесь беллетристика Чернышевского в целом обозревается еще традиционно бегло и неполно, характеризуется по-прежнему главным образом в проблемно-тематическом аспекте, но уже исчезают фактические ошибки, которые были нередки прежде, а разборы романов «Что делать?» и «Пролог» становятся более тонкими, более концептуальными и глубокими.</w:t>
      </w:r>
      <w:r w:rsidR="008A58C5" w:rsidRPr="00A42B67">
        <w:rPr>
          <w:rStyle w:val="a9"/>
          <w:sz w:val="24"/>
          <w:szCs w:val="24"/>
        </w:rPr>
        <w:footnoteReference w:id="49"/>
      </w:r>
      <w:r w:rsidR="008A58C5" w:rsidRPr="00A42B67">
        <w:rPr>
          <w:sz w:val="24"/>
          <w:szCs w:val="24"/>
        </w:rPr>
        <w:t xml:space="preserve"> На</w:t>
      </w:r>
      <w:r w:rsidRPr="00A42B67">
        <w:rPr>
          <w:sz w:val="24"/>
          <w:szCs w:val="24"/>
        </w:rPr>
        <w:t>конец, в 50-х годах появляется также целый ряд обобщающих трудов и монографий, значительно расширяющих и пополняющих проблем</w:t>
      </w:r>
      <w:r w:rsidR="008A58C5" w:rsidRPr="00A42B67">
        <w:rPr>
          <w:sz w:val="24"/>
          <w:szCs w:val="24"/>
        </w:rPr>
        <w:t xml:space="preserve">атику статей </w:t>
      </w:r>
      <w:proofErr w:type="spellStart"/>
      <w:r w:rsidR="008A58C5" w:rsidRPr="00A42B67">
        <w:rPr>
          <w:sz w:val="24"/>
          <w:szCs w:val="24"/>
        </w:rPr>
        <w:t>Скафтымова</w:t>
      </w:r>
      <w:proofErr w:type="spellEnd"/>
      <w:r w:rsidR="008A58C5" w:rsidRPr="00A42B67">
        <w:rPr>
          <w:sz w:val="24"/>
          <w:szCs w:val="24"/>
        </w:rPr>
        <w:t xml:space="preserve"> 30-х го</w:t>
      </w:r>
      <w:r w:rsidRPr="00A42B67">
        <w:rPr>
          <w:sz w:val="24"/>
          <w:szCs w:val="24"/>
        </w:rPr>
        <w:t>дов: это главы в академической «Истории русской литературы», принадлежащие Л.</w:t>
      </w:r>
      <w:r w:rsidR="008A58C5" w:rsidRPr="00A42B67">
        <w:rPr>
          <w:sz w:val="24"/>
          <w:szCs w:val="24"/>
        </w:rPr>
        <w:t> </w:t>
      </w:r>
      <w:r w:rsidRPr="00A42B67">
        <w:rPr>
          <w:sz w:val="24"/>
          <w:szCs w:val="24"/>
        </w:rPr>
        <w:t>М. Лотман и Г.</w:t>
      </w:r>
      <w:r w:rsidR="008A58C5" w:rsidRPr="00A42B67">
        <w:rPr>
          <w:sz w:val="24"/>
          <w:szCs w:val="24"/>
        </w:rPr>
        <w:t> </w:t>
      </w:r>
      <w:r w:rsidRPr="00A42B67">
        <w:rPr>
          <w:sz w:val="24"/>
          <w:szCs w:val="24"/>
        </w:rPr>
        <w:t xml:space="preserve">А. </w:t>
      </w:r>
      <w:proofErr w:type="spellStart"/>
      <w:r w:rsidR="008A58C5" w:rsidRPr="00A42B67">
        <w:rPr>
          <w:sz w:val="24"/>
          <w:szCs w:val="24"/>
        </w:rPr>
        <w:t>Б</w:t>
      </w:r>
      <w:r w:rsidRPr="00A42B67">
        <w:rPr>
          <w:sz w:val="24"/>
          <w:szCs w:val="24"/>
        </w:rPr>
        <w:t>ялому</w:t>
      </w:r>
      <w:proofErr w:type="spellEnd"/>
      <w:r w:rsidRPr="00A42B67">
        <w:rPr>
          <w:sz w:val="24"/>
          <w:szCs w:val="24"/>
        </w:rPr>
        <w:t>,</w:t>
      </w:r>
      <w:r w:rsidR="0033506C" w:rsidRPr="00A42B67">
        <w:rPr>
          <w:rStyle w:val="a9"/>
          <w:sz w:val="24"/>
          <w:szCs w:val="24"/>
        </w:rPr>
        <w:footnoteReference w:id="50"/>
      </w:r>
      <w:r w:rsidRPr="00A42B67">
        <w:rPr>
          <w:sz w:val="24"/>
          <w:szCs w:val="24"/>
        </w:rPr>
        <w:t xml:space="preserve"> и две фундаме</w:t>
      </w:r>
      <w:r w:rsidR="008A58C5" w:rsidRPr="00A42B67">
        <w:rPr>
          <w:sz w:val="24"/>
          <w:szCs w:val="24"/>
        </w:rPr>
        <w:t>нтальные монографии о Чернышев</w:t>
      </w:r>
      <w:r w:rsidRPr="00A42B67">
        <w:rPr>
          <w:sz w:val="24"/>
          <w:szCs w:val="24"/>
        </w:rPr>
        <w:t>ском-писателе, созданные Г.</w:t>
      </w:r>
      <w:r w:rsidR="008A58C5" w:rsidRPr="00A42B67">
        <w:rPr>
          <w:sz w:val="24"/>
          <w:szCs w:val="24"/>
        </w:rPr>
        <w:t> </w:t>
      </w:r>
      <w:r w:rsidRPr="00A42B67">
        <w:rPr>
          <w:sz w:val="24"/>
          <w:szCs w:val="24"/>
        </w:rPr>
        <w:t>Е. Тамарченко и М.</w:t>
      </w:r>
      <w:r w:rsidR="008A58C5" w:rsidRPr="00A42B67">
        <w:rPr>
          <w:sz w:val="24"/>
          <w:szCs w:val="24"/>
        </w:rPr>
        <w:t> </w:t>
      </w:r>
      <w:r w:rsidRPr="00A42B67">
        <w:rPr>
          <w:sz w:val="24"/>
          <w:szCs w:val="24"/>
        </w:rPr>
        <w:t>П.</w:t>
      </w:r>
      <w:r w:rsidR="008A58C5" w:rsidRPr="00A42B67">
        <w:rPr>
          <w:sz w:val="24"/>
          <w:szCs w:val="24"/>
        </w:rPr>
        <w:t> </w:t>
      </w:r>
      <w:r w:rsidRPr="00A42B67">
        <w:rPr>
          <w:sz w:val="24"/>
          <w:szCs w:val="24"/>
        </w:rPr>
        <w:t>Николаевым.</w:t>
      </w:r>
      <w:r w:rsidR="008A58C5" w:rsidRPr="00A42B67">
        <w:rPr>
          <w:sz w:val="24"/>
          <w:szCs w:val="24"/>
          <w:vertAlign w:val="superscript"/>
        </w:rPr>
        <w:footnoteReference w:id="51"/>
      </w:r>
      <w:r w:rsidRPr="00A42B67">
        <w:rPr>
          <w:sz w:val="24"/>
          <w:szCs w:val="24"/>
        </w:rPr>
        <w:t xml:space="preserve"> Это были первые в советском литературоведении монографии о Чернышевском-художнике, и каждая из них внесла свой весомый вклад в разрешение трудной задачи многостороннего и ориентированного на исследование эстетической при</w:t>
      </w:r>
      <w:r w:rsidR="008A58C5" w:rsidRPr="00A42B67">
        <w:rPr>
          <w:sz w:val="24"/>
          <w:szCs w:val="24"/>
        </w:rPr>
        <w:t>роды изучения творчества Черны</w:t>
      </w:r>
      <w:r w:rsidRPr="00A42B67">
        <w:rPr>
          <w:sz w:val="24"/>
          <w:szCs w:val="24"/>
        </w:rPr>
        <w:t>шевского-писателя. В монографии Г.</w:t>
      </w:r>
      <w:r w:rsidR="008A58C5" w:rsidRPr="00A42B67">
        <w:rPr>
          <w:sz w:val="24"/>
          <w:szCs w:val="24"/>
        </w:rPr>
        <w:t> </w:t>
      </w:r>
      <w:r w:rsidRPr="00A42B67">
        <w:rPr>
          <w:sz w:val="24"/>
          <w:szCs w:val="24"/>
        </w:rPr>
        <w:t>Е. Тамарченко основное внимание исследователя было направлено в сторону углубленного рассмотре</w:t>
      </w:r>
      <w:r w:rsidR="008A58C5" w:rsidRPr="00A42B67">
        <w:rPr>
          <w:sz w:val="24"/>
          <w:szCs w:val="24"/>
        </w:rPr>
        <w:t>ния эстетических проблем типиза</w:t>
      </w:r>
      <w:r w:rsidRPr="00A42B67">
        <w:rPr>
          <w:sz w:val="24"/>
          <w:szCs w:val="24"/>
        </w:rPr>
        <w:t>ции и сюжетно-композиционного строения романов «Что делать?» и «Пролог»; другие произведения писателя здесь только коротко обоз</w:t>
      </w:r>
      <w:r w:rsidR="008A58C5" w:rsidRPr="00A42B67">
        <w:rPr>
          <w:sz w:val="24"/>
          <w:szCs w:val="24"/>
        </w:rPr>
        <w:t>ревались. В монографии М. П. Ни</w:t>
      </w:r>
      <w:r w:rsidRPr="00A42B67">
        <w:rPr>
          <w:sz w:val="24"/>
          <w:szCs w:val="24"/>
        </w:rPr>
        <w:t>колаева на первый план выдвинута задача полноты изучения творчества Чернышевского-художника. Обе задачи не только тогда были, но и сейчас остаются главными и далеко не разрешенными задачами науки о Чернышевском. Этим обстоятельством определяется историко-литературоведческое значение этих первых специальных исследований. Конкретные результаты, предложенные авторами монографий, в настоящее время представляются во многом недостаточны</w:t>
      </w:r>
      <w:r w:rsidR="008A58C5" w:rsidRPr="00A42B67">
        <w:rPr>
          <w:sz w:val="24"/>
          <w:szCs w:val="24"/>
        </w:rPr>
        <w:t>ми, и прежде всего с методологи</w:t>
      </w:r>
      <w:r w:rsidRPr="00A42B67">
        <w:rPr>
          <w:sz w:val="24"/>
          <w:szCs w:val="24"/>
        </w:rPr>
        <w:t xml:space="preserve">ческой точки зрения. Однако причину этого следует </w:t>
      </w:r>
      <w:r w:rsidR="008A58C5" w:rsidRPr="00A42B67">
        <w:rPr>
          <w:sz w:val="24"/>
          <w:szCs w:val="24"/>
        </w:rPr>
        <w:t>видеть главным образом в тогдаш</w:t>
      </w:r>
      <w:r w:rsidRPr="00A42B67">
        <w:rPr>
          <w:sz w:val="24"/>
          <w:szCs w:val="24"/>
        </w:rPr>
        <w:t>нем общем состоянии советского литературоведения, тогда как проблематика обоих исследований является бесспорной заслугой их авторов.</w:t>
      </w:r>
    </w:p>
    <w:p w14:paraId="04F9066D"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Новый, современный этап в изучении Чернышевского-писателя намечается в конце 50-х годов. Он обусловливается общим методо</w:t>
      </w:r>
      <w:r w:rsidR="008A58C5" w:rsidRPr="00A42B67">
        <w:rPr>
          <w:sz w:val="24"/>
          <w:szCs w:val="24"/>
        </w:rPr>
        <w:t>логическим подъемом, который на</w:t>
      </w:r>
      <w:r w:rsidRPr="00A42B67">
        <w:rPr>
          <w:sz w:val="24"/>
          <w:szCs w:val="24"/>
        </w:rPr>
        <w:t>чинает переживать советское литературоведение в</w:t>
      </w:r>
      <w:r w:rsidR="008A58C5" w:rsidRPr="00A42B67">
        <w:rPr>
          <w:sz w:val="24"/>
          <w:szCs w:val="24"/>
        </w:rPr>
        <w:t xml:space="preserve"> целом. В литературе о Чернышев</w:t>
      </w:r>
      <w:r w:rsidRPr="00A42B67">
        <w:rPr>
          <w:sz w:val="24"/>
          <w:szCs w:val="24"/>
        </w:rPr>
        <w:t>ском его начало должно быть связано с появлением в 1958</w:t>
      </w:r>
      <w:r w:rsidR="008A58C5" w:rsidRPr="00A42B67">
        <w:rPr>
          <w:sz w:val="24"/>
          <w:szCs w:val="24"/>
        </w:rPr>
        <w:t>‒</w:t>
      </w:r>
      <w:r w:rsidRPr="00A42B67">
        <w:rPr>
          <w:sz w:val="24"/>
          <w:szCs w:val="24"/>
        </w:rPr>
        <w:t>1961 годах ряда статей А.</w:t>
      </w:r>
      <w:r w:rsidR="008A58C5" w:rsidRPr="00A42B67">
        <w:rPr>
          <w:sz w:val="24"/>
          <w:szCs w:val="24"/>
        </w:rPr>
        <w:t> </w:t>
      </w:r>
      <w:r w:rsidRPr="00A42B67">
        <w:rPr>
          <w:sz w:val="24"/>
          <w:szCs w:val="24"/>
        </w:rPr>
        <w:t>А. Лебедева о романах «Что делать?» и «Пролог» и выходом в свет его монографии.</w:t>
      </w:r>
      <w:r w:rsidR="00475776" w:rsidRPr="00A42B67">
        <w:rPr>
          <w:sz w:val="24"/>
          <w:szCs w:val="24"/>
          <w:vertAlign w:val="superscript"/>
        </w:rPr>
        <w:footnoteReference w:id="52"/>
      </w:r>
      <w:r w:rsidRPr="00A42B67">
        <w:rPr>
          <w:sz w:val="24"/>
          <w:szCs w:val="24"/>
          <w:vertAlign w:val="superscript"/>
        </w:rPr>
        <w:t xml:space="preserve"> </w:t>
      </w:r>
      <w:r w:rsidRPr="00A42B67">
        <w:rPr>
          <w:sz w:val="24"/>
          <w:szCs w:val="24"/>
        </w:rPr>
        <w:t>Исследование А.</w:t>
      </w:r>
      <w:r w:rsidR="00475776" w:rsidRPr="00A42B67">
        <w:rPr>
          <w:sz w:val="24"/>
          <w:szCs w:val="24"/>
        </w:rPr>
        <w:t> </w:t>
      </w:r>
      <w:r w:rsidRPr="00A42B67">
        <w:rPr>
          <w:sz w:val="24"/>
          <w:szCs w:val="24"/>
        </w:rPr>
        <w:t>А.</w:t>
      </w:r>
      <w:r w:rsidR="00475776" w:rsidRPr="00A42B67">
        <w:rPr>
          <w:sz w:val="24"/>
          <w:szCs w:val="24"/>
        </w:rPr>
        <w:t> </w:t>
      </w:r>
      <w:r w:rsidRPr="00A42B67">
        <w:rPr>
          <w:sz w:val="24"/>
          <w:szCs w:val="24"/>
        </w:rPr>
        <w:t xml:space="preserve">Лебедева остро проблемно, причем методологически проблемно. Его центральная задача состоит в постановке </w:t>
      </w:r>
      <w:r w:rsidR="00475776" w:rsidRPr="00A42B67">
        <w:rPr>
          <w:sz w:val="24"/>
          <w:szCs w:val="24"/>
        </w:rPr>
        <w:t xml:space="preserve">вопроса «об </w:t>
      </w:r>
      <w:r w:rsidRPr="00A42B67">
        <w:rPr>
          <w:sz w:val="24"/>
          <w:szCs w:val="24"/>
        </w:rPr>
        <w:t>эстетическом своеобразии художественного метода Чернышевского».</w:t>
      </w:r>
      <w:r w:rsidR="00475776" w:rsidRPr="00A42B67">
        <w:rPr>
          <w:sz w:val="24"/>
          <w:szCs w:val="24"/>
          <w:vertAlign w:val="superscript"/>
        </w:rPr>
        <w:footnoteReference w:id="53"/>
      </w:r>
      <w:r w:rsidRPr="00A42B67">
        <w:rPr>
          <w:sz w:val="24"/>
          <w:szCs w:val="24"/>
        </w:rPr>
        <w:t xml:space="preserve"> Решается</w:t>
      </w:r>
      <w:r w:rsidR="00475776" w:rsidRPr="00A42B67">
        <w:rPr>
          <w:sz w:val="24"/>
          <w:szCs w:val="24"/>
        </w:rPr>
        <w:t xml:space="preserve"> эта задача во всех своих основ</w:t>
      </w:r>
      <w:r w:rsidRPr="00A42B67">
        <w:rPr>
          <w:sz w:val="24"/>
          <w:szCs w:val="24"/>
        </w:rPr>
        <w:t>ных аспектах: и как теоретическое исследование категории художественного метода на данном историко-литературном материале, и как конкретно</w:t>
      </w:r>
      <w:r w:rsidR="00475776" w:rsidRPr="00A42B67">
        <w:rPr>
          <w:sz w:val="24"/>
          <w:szCs w:val="24"/>
        </w:rPr>
        <w:t>е исследование не</w:t>
      </w:r>
      <w:r w:rsidRPr="00A42B67">
        <w:rPr>
          <w:sz w:val="24"/>
          <w:szCs w:val="24"/>
        </w:rPr>
        <w:t>повторимо своеобразного художественного метода писателя в каждом конкретном его произведении, и как научный критерий для выяснения природы «художественности» произведений данного художника, а также для установления его действительной творческой эволюции и его места в литературном процес</w:t>
      </w:r>
      <w:r w:rsidR="00475776" w:rsidRPr="00A42B67">
        <w:rPr>
          <w:sz w:val="24"/>
          <w:szCs w:val="24"/>
        </w:rPr>
        <w:t>се. Однако наиболее принципиаль</w:t>
      </w:r>
      <w:r w:rsidRPr="00A42B67">
        <w:rPr>
          <w:sz w:val="24"/>
          <w:szCs w:val="24"/>
        </w:rPr>
        <w:t xml:space="preserve">ное значение в исследовании ученого приобрела впервые именно им принятая без всяких оговорок презумпция </w:t>
      </w:r>
      <w:r w:rsidRPr="00A42B67">
        <w:rPr>
          <w:rStyle w:val="Bodytext2ItalicSpacing1pt"/>
          <w:spacing w:val="0"/>
          <w:sz w:val="24"/>
          <w:szCs w:val="24"/>
        </w:rPr>
        <w:t>художественности</w:t>
      </w:r>
      <w:r w:rsidRPr="00A42B67">
        <w:rPr>
          <w:sz w:val="24"/>
          <w:szCs w:val="24"/>
        </w:rPr>
        <w:t xml:space="preserve"> романов Чернышевского, которая и позволила ему развернуть анализ всей намеченной в работе проблематики с такой глубиной, последовательностью и четкостью, которые до тех пор были недоступны ни для кого из писавших о Чернышевском.</w:t>
      </w:r>
      <w:r w:rsidRPr="00A42B67">
        <w:rPr>
          <w:sz w:val="24"/>
          <w:szCs w:val="24"/>
          <w:vertAlign w:val="superscript"/>
        </w:rPr>
        <w:footnoteReference w:id="54"/>
      </w:r>
      <w:r w:rsidRPr="00A42B67">
        <w:rPr>
          <w:sz w:val="24"/>
          <w:szCs w:val="24"/>
          <w:vertAlign w:val="superscript"/>
        </w:rPr>
        <w:t xml:space="preserve"> </w:t>
      </w:r>
      <w:r w:rsidRPr="00A42B67">
        <w:rPr>
          <w:sz w:val="24"/>
          <w:szCs w:val="24"/>
        </w:rPr>
        <w:t>Анализ А. А. Лебедева, показавший на</w:t>
      </w:r>
      <w:r w:rsidRPr="00A42B67">
        <w:rPr>
          <w:sz w:val="24"/>
          <w:szCs w:val="24"/>
        </w:rPr>
        <w:softHyphen/>
        <w:t>личие в «Что делать?» особой эстетической категории — революционной романтики, предопределил общую трактовку вопроса о своеобразии Чернышевского-художника, его месте и значении в русской литературе критического реализма, — трактовку, впоследствии принятую и повторенную в итоговых трудах по истор</w:t>
      </w:r>
      <w:r w:rsidR="00475776" w:rsidRPr="00A42B67">
        <w:rPr>
          <w:sz w:val="24"/>
          <w:szCs w:val="24"/>
        </w:rPr>
        <w:t>ии русской литера</w:t>
      </w:r>
      <w:r w:rsidRPr="00A42B67">
        <w:rPr>
          <w:sz w:val="24"/>
          <w:szCs w:val="24"/>
        </w:rPr>
        <w:t>туры.</w:t>
      </w:r>
      <w:r w:rsidR="00475776" w:rsidRPr="00A42B67">
        <w:rPr>
          <w:rStyle w:val="a9"/>
          <w:sz w:val="24"/>
          <w:szCs w:val="24"/>
        </w:rPr>
        <w:footnoteReference w:id="55"/>
      </w:r>
    </w:p>
    <w:p w14:paraId="506EFA71" w14:textId="36BB3195"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 xml:space="preserve">В литературоведении двух последних десятилетий на первый план выдвигается и становится доминирующей тенденцией исследование художественного метода Чернышевского в его целостной специфике и в его отдельных аспектах. Это наблюдается прежде всего в работах о романе «Что делать?». Большинство их являются работами </w:t>
      </w:r>
      <w:r w:rsidR="00475776" w:rsidRPr="00A42B67">
        <w:rPr>
          <w:b/>
          <w:sz w:val="24"/>
          <w:szCs w:val="24"/>
        </w:rPr>
        <w:t>(С. 185)</w:t>
      </w:r>
      <w:r w:rsidR="00E12807">
        <w:rPr>
          <w:b/>
          <w:sz w:val="24"/>
          <w:szCs w:val="24"/>
        </w:rPr>
        <w:t xml:space="preserve"> </w:t>
      </w:r>
      <w:r w:rsidRPr="00A42B67">
        <w:rPr>
          <w:sz w:val="24"/>
          <w:szCs w:val="24"/>
        </w:rPr>
        <w:t>монографического типа, т.</w:t>
      </w:r>
      <w:r w:rsidR="00475776" w:rsidRPr="00A42B67">
        <w:rPr>
          <w:sz w:val="24"/>
          <w:szCs w:val="24"/>
        </w:rPr>
        <w:t> </w:t>
      </w:r>
      <w:r w:rsidRPr="00A42B67">
        <w:rPr>
          <w:sz w:val="24"/>
          <w:szCs w:val="24"/>
        </w:rPr>
        <w:t>е. преследуют задачи целостного анализа произведения.</w:t>
      </w:r>
      <w:r w:rsidR="00475776" w:rsidRPr="00A42B67">
        <w:rPr>
          <w:rStyle w:val="a9"/>
          <w:sz w:val="24"/>
          <w:szCs w:val="24"/>
        </w:rPr>
        <w:footnoteReference w:id="56"/>
      </w:r>
      <w:r w:rsidRPr="00A42B67">
        <w:rPr>
          <w:sz w:val="24"/>
          <w:szCs w:val="24"/>
          <w:vertAlign w:val="superscript"/>
        </w:rPr>
        <w:t xml:space="preserve"> </w:t>
      </w:r>
      <w:r w:rsidRPr="00A42B67">
        <w:rPr>
          <w:sz w:val="24"/>
          <w:szCs w:val="24"/>
        </w:rPr>
        <w:t>По полноте и концептуальности анализа в их ряду должна быть в</w:t>
      </w:r>
      <w:r w:rsidR="00FE74D6" w:rsidRPr="00A42B67">
        <w:rPr>
          <w:sz w:val="24"/>
          <w:szCs w:val="24"/>
        </w:rPr>
        <w:t>ыделена небольшая монография Н. </w:t>
      </w:r>
      <w:r w:rsidRPr="00A42B67">
        <w:rPr>
          <w:sz w:val="24"/>
          <w:szCs w:val="24"/>
        </w:rPr>
        <w:t>Н. Наумовой. После монографии А.</w:t>
      </w:r>
      <w:r w:rsidR="00FE74D6" w:rsidRPr="00A42B67">
        <w:rPr>
          <w:sz w:val="24"/>
          <w:szCs w:val="24"/>
        </w:rPr>
        <w:t> А. Лебедева именно здесь наи</w:t>
      </w:r>
      <w:r w:rsidRPr="00A42B67">
        <w:rPr>
          <w:sz w:val="24"/>
          <w:szCs w:val="24"/>
        </w:rPr>
        <w:t>более четко решается задача исследования романа Чернышевского как произведения эстетически полноценного. Напоминая о силе непосредственного воздействия романа на читателей, исследовательница указывает, что этот</w:t>
      </w:r>
      <w:r w:rsidR="00FE74D6" w:rsidRPr="00A42B67">
        <w:rPr>
          <w:sz w:val="24"/>
          <w:szCs w:val="24"/>
        </w:rPr>
        <w:t xml:space="preserve"> факт не может быть объяснен си</w:t>
      </w:r>
      <w:r w:rsidRPr="00A42B67">
        <w:rPr>
          <w:sz w:val="24"/>
          <w:szCs w:val="24"/>
        </w:rPr>
        <w:t>лой идей романа: «ведь эта же идея не менее глубок</w:t>
      </w:r>
      <w:r w:rsidR="00FE74D6" w:rsidRPr="00A42B67">
        <w:rPr>
          <w:sz w:val="24"/>
          <w:szCs w:val="24"/>
        </w:rPr>
        <w:t>о выражена и в публицистике Чер</w:t>
      </w:r>
      <w:r w:rsidRPr="00A42B67">
        <w:rPr>
          <w:sz w:val="24"/>
          <w:szCs w:val="24"/>
        </w:rPr>
        <w:t>нышевского. Здесь дело в удивительно органичном сплаве научной революционной мысли и силы искусства».</w:t>
      </w:r>
      <w:r w:rsidR="00475776" w:rsidRPr="00A42B67">
        <w:rPr>
          <w:rStyle w:val="a9"/>
          <w:sz w:val="24"/>
          <w:szCs w:val="24"/>
        </w:rPr>
        <w:footnoteReference w:id="57"/>
      </w:r>
      <w:r w:rsidRPr="00A42B67">
        <w:rPr>
          <w:sz w:val="24"/>
          <w:szCs w:val="24"/>
        </w:rPr>
        <w:t xml:space="preserve"> Далее, в ходе анализа, вскрывается новаторский характер и сюжетно-композиционной формы романа, и его идеол</w:t>
      </w:r>
      <w:r w:rsidR="00FE74D6" w:rsidRPr="00A42B67">
        <w:rPr>
          <w:sz w:val="24"/>
          <w:szCs w:val="24"/>
        </w:rPr>
        <w:t>огического состава, и его стили</w:t>
      </w:r>
      <w:r w:rsidRPr="00A42B67">
        <w:rPr>
          <w:sz w:val="24"/>
          <w:szCs w:val="24"/>
        </w:rPr>
        <w:t>стики. Таким образом, только через полвека после по</w:t>
      </w:r>
      <w:r w:rsidR="00FE74D6" w:rsidRPr="00A42B67">
        <w:rPr>
          <w:sz w:val="24"/>
          <w:szCs w:val="24"/>
        </w:rPr>
        <w:t>явления первого советского лите</w:t>
      </w:r>
      <w:r w:rsidRPr="00A42B67">
        <w:rPr>
          <w:sz w:val="24"/>
          <w:szCs w:val="24"/>
        </w:rPr>
        <w:t>ратуроведческого исследования р</w:t>
      </w:r>
      <w:r w:rsidR="00FE74D6" w:rsidRPr="00A42B67">
        <w:rPr>
          <w:sz w:val="24"/>
          <w:szCs w:val="24"/>
        </w:rPr>
        <w:t>омана «Что делать?» — статьи А. </w:t>
      </w:r>
      <w:r w:rsidRPr="00A42B67">
        <w:rPr>
          <w:sz w:val="24"/>
          <w:szCs w:val="24"/>
        </w:rPr>
        <w:t xml:space="preserve">П. </w:t>
      </w:r>
      <w:proofErr w:type="spellStart"/>
      <w:r w:rsidRPr="00A42B67">
        <w:rPr>
          <w:sz w:val="24"/>
          <w:szCs w:val="24"/>
        </w:rPr>
        <w:t>Скафтымова</w:t>
      </w:r>
      <w:proofErr w:type="spellEnd"/>
      <w:r w:rsidRPr="00A42B67">
        <w:rPr>
          <w:sz w:val="24"/>
          <w:szCs w:val="24"/>
        </w:rPr>
        <w:t xml:space="preserve"> 1926 года — ее проблематика и аргументация были</w:t>
      </w:r>
      <w:r w:rsidR="00FE74D6" w:rsidRPr="00A42B67">
        <w:rPr>
          <w:sz w:val="24"/>
          <w:szCs w:val="24"/>
        </w:rPr>
        <w:t xml:space="preserve"> полностью пересмотрены и убеди</w:t>
      </w:r>
      <w:r w:rsidRPr="00A42B67">
        <w:rPr>
          <w:sz w:val="24"/>
          <w:szCs w:val="24"/>
        </w:rPr>
        <w:t>тельно переосмыслены с новых методологических п</w:t>
      </w:r>
      <w:r w:rsidR="00FE74D6" w:rsidRPr="00A42B67">
        <w:rPr>
          <w:sz w:val="24"/>
          <w:szCs w:val="24"/>
        </w:rPr>
        <w:t>озиций, так что тезис о «художе</w:t>
      </w:r>
      <w:r w:rsidRPr="00A42B67">
        <w:rPr>
          <w:sz w:val="24"/>
          <w:szCs w:val="24"/>
        </w:rPr>
        <w:t xml:space="preserve">ственной недостаточности» романа Чернышевского был окончательно </w:t>
      </w:r>
      <w:r w:rsidR="00FE74D6" w:rsidRPr="00A42B67">
        <w:rPr>
          <w:sz w:val="24"/>
          <w:szCs w:val="24"/>
        </w:rPr>
        <w:t>дискредити</w:t>
      </w:r>
      <w:r w:rsidRPr="00A42B67">
        <w:rPr>
          <w:sz w:val="24"/>
          <w:szCs w:val="24"/>
        </w:rPr>
        <w:t>рован в научном отношении.</w:t>
      </w:r>
    </w:p>
    <w:p w14:paraId="4C8AA707"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Важным вкладом в изучение проблемы жанра ро</w:t>
      </w:r>
      <w:r w:rsidR="00FE74D6" w:rsidRPr="00A42B67">
        <w:rPr>
          <w:sz w:val="24"/>
          <w:szCs w:val="24"/>
        </w:rPr>
        <w:t>мана «Что делать?» явилась большая статья Л. </w:t>
      </w:r>
      <w:r w:rsidRPr="00A42B67">
        <w:rPr>
          <w:sz w:val="24"/>
          <w:szCs w:val="24"/>
        </w:rPr>
        <w:t xml:space="preserve">М. Лотман «Социальный идеал, этика </w:t>
      </w:r>
      <w:r w:rsidR="00FE74D6" w:rsidRPr="00A42B67">
        <w:rPr>
          <w:sz w:val="24"/>
          <w:szCs w:val="24"/>
        </w:rPr>
        <w:t>и эстетика Чернышевского» в кол</w:t>
      </w:r>
      <w:r w:rsidRPr="00A42B67">
        <w:rPr>
          <w:sz w:val="24"/>
          <w:szCs w:val="24"/>
        </w:rPr>
        <w:t>лективной монографии Института русской литературы АН СССР «Идеи социализма в русской класс</w:t>
      </w:r>
      <w:r w:rsidR="00FE74D6" w:rsidRPr="00A42B67">
        <w:rPr>
          <w:sz w:val="24"/>
          <w:szCs w:val="24"/>
        </w:rPr>
        <w:t>ической литературе».</w:t>
      </w:r>
      <w:r w:rsidRPr="00A42B67">
        <w:rPr>
          <w:sz w:val="24"/>
          <w:szCs w:val="24"/>
          <w:vertAlign w:val="superscript"/>
        </w:rPr>
        <w:footnoteReference w:id="58"/>
      </w:r>
      <w:r w:rsidRPr="00A42B67">
        <w:rPr>
          <w:sz w:val="24"/>
          <w:szCs w:val="24"/>
        </w:rPr>
        <w:t xml:space="preserve"> В этой статье давно поднимавшийся и обсуждавшийся в литературе вопрос об элементах утопии в романе Чернышевского получил глубокую разработку и тоже переосмыслен. Л.</w:t>
      </w:r>
      <w:r w:rsidR="00976F48" w:rsidRPr="00A42B67">
        <w:rPr>
          <w:sz w:val="24"/>
          <w:szCs w:val="24"/>
        </w:rPr>
        <w:t> </w:t>
      </w:r>
      <w:r w:rsidRPr="00A42B67">
        <w:rPr>
          <w:sz w:val="24"/>
          <w:szCs w:val="24"/>
        </w:rPr>
        <w:t>М. Лотман проанализировала роман в свете особой жанровой традиции мировой литературы и показала идейную, эстетическую и историко-литературную необход</w:t>
      </w:r>
      <w:r w:rsidR="00976F48" w:rsidRPr="00A42B67">
        <w:rPr>
          <w:sz w:val="24"/>
          <w:szCs w:val="24"/>
        </w:rPr>
        <w:t>имость обращения Чернышевского-</w:t>
      </w:r>
      <w:r w:rsidRPr="00A42B67">
        <w:rPr>
          <w:sz w:val="24"/>
          <w:szCs w:val="24"/>
        </w:rPr>
        <w:t xml:space="preserve">романиста к этой традиции. После ее работы стало очевидным, что следует говорить не об отдельных вкраплениях в художественную </w:t>
      </w:r>
      <w:r w:rsidR="00976F48" w:rsidRPr="00A42B67">
        <w:rPr>
          <w:sz w:val="24"/>
          <w:szCs w:val="24"/>
        </w:rPr>
        <w:t>ткань романа утопических элемен</w:t>
      </w:r>
      <w:r w:rsidRPr="00A42B67">
        <w:rPr>
          <w:sz w:val="24"/>
          <w:szCs w:val="24"/>
        </w:rPr>
        <w:t xml:space="preserve">тов, понятых как результат исторической слабости мировоззрения Чернышевского, а о создании Чернышевским-художником нового </w:t>
      </w:r>
      <w:r w:rsidR="00976F48" w:rsidRPr="00A42B67">
        <w:rPr>
          <w:sz w:val="24"/>
          <w:szCs w:val="24"/>
        </w:rPr>
        <w:t>типа утопического романа, созна</w:t>
      </w:r>
      <w:r w:rsidRPr="00A42B67">
        <w:rPr>
          <w:sz w:val="24"/>
          <w:szCs w:val="24"/>
        </w:rPr>
        <w:t>тельно включенного писателем в систему реалистических жанров литературы его времени. «Утопизм» Чернышевского-художн</w:t>
      </w:r>
      <w:r w:rsidR="00976F48" w:rsidRPr="00A42B67">
        <w:rPr>
          <w:sz w:val="24"/>
          <w:szCs w:val="24"/>
        </w:rPr>
        <w:t>и</w:t>
      </w:r>
      <w:r w:rsidRPr="00A42B67">
        <w:rPr>
          <w:sz w:val="24"/>
          <w:szCs w:val="24"/>
        </w:rPr>
        <w:t>ка, таки</w:t>
      </w:r>
      <w:r w:rsidR="00976F48" w:rsidRPr="00A42B67">
        <w:rPr>
          <w:sz w:val="24"/>
          <w:szCs w:val="24"/>
        </w:rPr>
        <w:t>м образом, осмыслен не как «сла</w:t>
      </w:r>
      <w:r w:rsidRPr="00A42B67">
        <w:rPr>
          <w:sz w:val="24"/>
          <w:szCs w:val="24"/>
        </w:rPr>
        <w:t>бость» романиста, а как принцип его реалистического</w:t>
      </w:r>
      <w:r w:rsidR="00976F48" w:rsidRPr="00A42B67">
        <w:rPr>
          <w:sz w:val="24"/>
          <w:szCs w:val="24"/>
        </w:rPr>
        <w:t xml:space="preserve"> метода. Эта концепция была раз</w:t>
      </w:r>
      <w:r w:rsidRPr="00A42B67">
        <w:rPr>
          <w:sz w:val="24"/>
          <w:szCs w:val="24"/>
        </w:rPr>
        <w:t>вернута автором в более поздней монографии, где творчество Чернышевского-романиста рассматривается еще и в многообразных историко-литературных связях его эпохи.</w:t>
      </w:r>
      <w:r w:rsidR="00976F48" w:rsidRPr="00A42B67">
        <w:rPr>
          <w:rStyle w:val="a9"/>
          <w:sz w:val="24"/>
          <w:szCs w:val="24"/>
        </w:rPr>
        <w:footnoteReference w:id="59"/>
      </w:r>
      <w:r w:rsidRPr="00A42B67">
        <w:rPr>
          <w:sz w:val="24"/>
          <w:szCs w:val="24"/>
          <w:vertAlign w:val="superscript"/>
        </w:rPr>
        <w:t xml:space="preserve"> </w:t>
      </w:r>
      <w:r w:rsidRPr="00A42B67">
        <w:rPr>
          <w:sz w:val="24"/>
          <w:szCs w:val="24"/>
        </w:rPr>
        <w:t>В особенности подробно развернуто здесь сопоставление проблематики романного творчества Чернышевского и Достоевского.</w:t>
      </w:r>
      <w:r w:rsidRPr="00A42B67">
        <w:rPr>
          <w:sz w:val="24"/>
          <w:szCs w:val="24"/>
          <w:vertAlign w:val="superscript"/>
        </w:rPr>
        <w:footnoteReference w:id="60"/>
      </w:r>
    </w:p>
    <w:p w14:paraId="6D618AD0" w14:textId="61556346"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Существенный вклад в изучение Чернышевского-п</w:t>
      </w:r>
      <w:r w:rsidR="00A04117" w:rsidRPr="00A42B67">
        <w:rPr>
          <w:sz w:val="24"/>
          <w:szCs w:val="24"/>
        </w:rPr>
        <w:t>исателя вносят также послед</w:t>
      </w:r>
      <w:r w:rsidRPr="00A42B67">
        <w:rPr>
          <w:sz w:val="24"/>
          <w:szCs w:val="24"/>
        </w:rPr>
        <w:t>ние работы Г.</w:t>
      </w:r>
      <w:r w:rsidR="00A04117" w:rsidRPr="00A42B67">
        <w:rPr>
          <w:sz w:val="24"/>
          <w:szCs w:val="24"/>
        </w:rPr>
        <w:t> </w:t>
      </w:r>
      <w:r w:rsidRPr="00A42B67">
        <w:rPr>
          <w:sz w:val="24"/>
          <w:szCs w:val="24"/>
        </w:rPr>
        <w:t>Е. Тамарченко.</w:t>
      </w:r>
      <w:r w:rsidRPr="00A42B67">
        <w:rPr>
          <w:sz w:val="24"/>
          <w:szCs w:val="24"/>
          <w:vertAlign w:val="superscript"/>
        </w:rPr>
        <w:footnoteReference w:id="61"/>
      </w:r>
      <w:r w:rsidRPr="00A42B67">
        <w:rPr>
          <w:sz w:val="24"/>
          <w:szCs w:val="24"/>
        </w:rPr>
        <w:t xml:space="preserve"> Давно вошло в традицию рассматривать идейную позицию Чернышевского-романиста в сопоставлении</w:t>
      </w:r>
      <w:r w:rsidR="00F9295D" w:rsidRPr="00A42B67">
        <w:rPr>
          <w:sz w:val="24"/>
          <w:szCs w:val="24"/>
        </w:rPr>
        <w:t xml:space="preserve"> с тем кругом идей, которые раз</w:t>
      </w:r>
      <w:r w:rsidRPr="00A42B67">
        <w:rPr>
          <w:sz w:val="24"/>
          <w:szCs w:val="24"/>
        </w:rPr>
        <w:t>рабатывал Чернышевский-публицист, и романы писателя обычно трактовались как созданная им самим художественная иллюстрация собственных прежних теоретических построений. Первым заявил о схематизме такого п</w:t>
      </w:r>
      <w:r w:rsidR="00F9295D" w:rsidRPr="00A42B67">
        <w:rPr>
          <w:sz w:val="24"/>
          <w:szCs w:val="24"/>
        </w:rPr>
        <w:t>онимания позиции Чернышевского-</w:t>
      </w:r>
      <w:r w:rsidRPr="00A42B67">
        <w:rPr>
          <w:sz w:val="24"/>
          <w:szCs w:val="24"/>
        </w:rPr>
        <w:t>художника, о наличии в его мировозз</w:t>
      </w:r>
      <w:r w:rsidR="00F9295D" w:rsidRPr="00A42B67">
        <w:rPr>
          <w:sz w:val="24"/>
          <w:szCs w:val="24"/>
        </w:rPr>
        <w:t xml:space="preserve">ренческих взглядах определенной эволюции, </w:t>
      </w:r>
      <w:r w:rsidRPr="00A42B67">
        <w:rPr>
          <w:sz w:val="24"/>
          <w:szCs w:val="24"/>
        </w:rPr>
        <w:t>отразившейся именно в его художественных произведениях, А.</w:t>
      </w:r>
      <w:r w:rsidR="00F9295D" w:rsidRPr="00A42B67">
        <w:rPr>
          <w:sz w:val="24"/>
          <w:szCs w:val="24"/>
        </w:rPr>
        <w:t> А. Лебедев. Но Лебе</w:t>
      </w:r>
      <w:r w:rsidRPr="00A42B67">
        <w:rPr>
          <w:sz w:val="24"/>
          <w:szCs w:val="24"/>
        </w:rPr>
        <w:t>дев говорил об этом, имея в виду только «Пролог». Г.</w:t>
      </w:r>
      <w:r w:rsidR="00F9295D" w:rsidRPr="00A42B67">
        <w:rPr>
          <w:sz w:val="24"/>
          <w:szCs w:val="24"/>
        </w:rPr>
        <w:t> </w:t>
      </w:r>
      <w:r w:rsidRPr="00A42B67">
        <w:rPr>
          <w:sz w:val="24"/>
          <w:szCs w:val="24"/>
        </w:rPr>
        <w:t>Е. Тамарченко уже в главе о Чернышевском-романисте в академической «Истории русского романа» поставил эту проблему более широко и полно, показав, что такая эволюция присутствует и в «Что делать?». Эта концепция развивается исследователе</w:t>
      </w:r>
      <w:r w:rsidR="00F9295D" w:rsidRPr="00A42B67">
        <w:rPr>
          <w:sz w:val="24"/>
          <w:szCs w:val="24"/>
        </w:rPr>
        <w:t>м в недавней монографии о Черны</w:t>
      </w:r>
      <w:r w:rsidRPr="00A42B67">
        <w:rPr>
          <w:sz w:val="24"/>
          <w:szCs w:val="24"/>
        </w:rPr>
        <w:t>шевском-романисте</w:t>
      </w:r>
      <w:r w:rsidR="00F9295D" w:rsidRPr="00A42B67">
        <w:rPr>
          <w:sz w:val="24"/>
          <w:szCs w:val="24"/>
        </w:rPr>
        <w:t>. В</w:t>
      </w:r>
      <w:r w:rsidRPr="00A42B67">
        <w:rPr>
          <w:sz w:val="24"/>
          <w:szCs w:val="24"/>
        </w:rPr>
        <w:t xml:space="preserve"> романе «Что делать?», как показывает Тамарченко, иначе, </w:t>
      </w:r>
      <w:r w:rsidR="00F9295D" w:rsidRPr="00A42B67">
        <w:rPr>
          <w:b/>
          <w:sz w:val="24"/>
          <w:szCs w:val="24"/>
        </w:rPr>
        <w:t>(С. 186)</w:t>
      </w:r>
      <w:r w:rsidR="00E12807">
        <w:rPr>
          <w:b/>
          <w:sz w:val="24"/>
          <w:szCs w:val="24"/>
        </w:rPr>
        <w:t xml:space="preserve"> </w:t>
      </w:r>
      <w:r w:rsidRPr="00A42B67">
        <w:rPr>
          <w:sz w:val="24"/>
          <w:szCs w:val="24"/>
        </w:rPr>
        <w:t>чем в предшествующей публицистике, выглядит этическое учение Чернышевского; оно теряет свою отвлеченно-рационалистическую категоричность и приобретает такого рода нюансировку, которой прежде не имело, более того — оно «вовсе не с</w:t>
      </w:r>
      <w:r w:rsidR="00F9295D" w:rsidRPr="00A42B67">
        <w:rPr>
          <w:sz w:val="24"/>
          <w:szCs w:val="24"/>
        </w:rPr>
        <w:t>водится к „теории расчета выгод”</w:t>
      </w:r>
      <w:r w:rsidRPr="00A42B67">
        <w:rPr>
          <w:sz w:val="24"/>
          <w:szCs w:val="24"/>
        </w:rPr>
        <w:t>».</w:t>
      </w:r>
      <w:r w:rsidRPr="00A42B67">
        <w:rPr>
          <w:sz w:val="24"/>
          <w:szCs w:val="24"/>
          <w:vertAlign w:val="superscript"/>
        </w:rPr>
        <w:footnoteReference w:id="62"/>
      </w:r>
      <w:r w:rsidRPr="00A42B67">
        <w:rPr>
          <w:sz w:val="24"/>
          <w:szCs w:val="24"/>
        </w:rPr>
        <w:t xml:space="preserve"> Это, конечно, эволюция, и условием ее возникновения и разработки оказывается сам художественный контекст р</w:t>
      </w:r>
      <w:r w:rsidR="00F9295D" w:rsidRPr="00A42B67">
        <w:rPr>
          <w:sz w:val="24"/>
          <w:szCs w:val="24"/>
        </w:rPr>
        <w:t>омана. Таким образом, по</w:t>
      </w:r>
      <w:r w:rsidRPr="00A42B67">
        <w:rPr>
          <w:sz w:val="24"/>
          <w:szCs w:val="24"/>
        </w:rPr>
        <w:t>следний период литературного творчества Чернышев</w:t>
      </w:r>
      <w:r w:rsidR="00F9295D" w:rsidRPr="00A42B67">
        <w:rPr>
          <w:sz w:val="24"/>
          <w:szCs w:val="24"/>
        </w:rPr>
        <w:t>ского, период создания его худо</w:t>
      </w:r>
      <w:r w:rsidRPr="00A42B67">
        <w:rPr>
          <w:sz w:val="24"/>
          <w:szCs w:val="24"/>
        </w:rPr>
        <w:t>жественных произведений, выступает в книге Тамарченко как качественно новый этап идейно-мировоззренческого развития писателя. Нельзя не увидеть, что пу</w:t>
      </w:r>
      <w:r w:rsidR="00F9295D" w:rsidRPr="00A42B67">
        <w:rPr>
          <w:sz w:val="24"/>
          <w:szCs w:val="24"/>
        </w:rPr>
        <w:t>ть, намечае</w:t>
      </w:r>
      <w:r w:rsidRPr="00A42B67">
        <w:rPr>
          <w:sz w:val="24"/>
          <w:szCs w:val="24"/>
        </w:rPr>
        <w:t>мый исследователем, чрезвычайно плодотворен и от</w:t>
      </w:r>
      <w:r w:rsidR="00F9295D" w:rsidRPr="00A42B67">
        <w:rPr>
          <w:sz w:val="24"/>
          <w:szCs w:val="24"/>
        </w:rPr>
        <w:t>крывает новую область исследова</w:t>
      </w:r>
      <w:r w:rsidRPr="00A42B67">
        <w:rPr>
          <w:sz w:val="24"/>
          <w:szCs w:val="24"/>
        </w:rPr>
        <w:t>ний. Нетривиально в монографии и предлагаемое автором определение жанрового типа романов Чернышевского, который назван здесь «интеллектуальным романом».</w:t>
      </w:r>
      <w:r w:rsidRPr="00A42B67">
        <w:rPr>
          <w:sz w:val="24"/>
          <w:szCs w:val="24"/>
          <w:vertAlign w:val="superscript"/>
        </w:rPr>
        <w:footnoteReference w:id="63"/>
      </w:r>
      <w:r w:rsidRPr="00A42B67">
        <w:rPr>
          <w:sz w:val="24"/>
          <w:szCs w:val="24"/>
          <w:vertAlign w:val="superscript"/>
        </w:rPr>
        <w:t xml:space="preserve"> </w:t>
      </w:r>
      <w:r w:rsidRPr="00A42B67">
        <w:rPr>
          <w:sz w:val="24"/>
          <w:szCs w:val="24"/>
        </w:rPr>
        <w:t>Впервые глубокое обоснование получает в данной монографии проблема становления Чернышевского-художника, которое прослеживается через весь десятилетний период журнально-публицистической деятельности писателя. Наконец, в книге Тамарченко анализ художественного творчества Чернышевского дается в подробно и внимательно разработанных исследователем сопоставлениях с творчеством Некрасова, Тургенева, Лескова и в особенности Достоевского и Л. Толстого. В этом плане монография Г.</w:t>
      </w:r>
      <w:r w:rsidR="00F9295D" w:rsidRPr="00A42B67">
        <w:rPr>
          <w:sz w:val="24"/>
          <w:szCs w:val="24"/>
        </w:rPr>
        <w:t> </w:t>
      </w:r>
      <w:r w:rsidRPr="00A42B67">
        <w:rPr>
          <w:sz w:val="24"/>
          <w:szCs w:val="24"/>
        </w:rPr>
        <w:t>Е. Тамарченко смыкается и с работами Л.</w:t>
      </w:r>
      <w:r w:rsidR="00F9295D" w:rsidRPr="00A42B67">
        <w:rPr>
          <w:sz w:val="24"/>
          <w:szCs w:val="24"/>
        </w:rPr>
        <w:t> </w:t>
      </w:r>
      <w:r w:rsidRPr="00A42B67">
        <w:rPr>
          <w:sz w:val="24"/>
          <w:szCs w:val="24"/>
        </w:rPr>
        <w:t>М. Лотман, и с рядом других статей и книг.</w:t>
      </w:r>
      <w:r w:rsidRPr="00A42B67">
        <w:rPr>
          <w:sz w:val="24"/>
          <w:szCs w:val="24"/>
          <w:vertAlign w:val="superscript"/>
        </w:rPr>
        <w:footnoteReference w:id="64"/>
      </w:r>
      <w:r w:rsidRPr="00A42B67">
        <w:rPr>
          <w:sz w:val="24"/>
          <w:szCs w:val="24"/>
          <w:vertAlign w:val="superscript"/>
        </w:rPr>
        <w:t xml:space="preserve"> </w:t>
      </w:r>
      <w:r w:rsidRPr="00A42B67">
        <w:rPr>
          <w:sz w:val="24"/>
          <w:szCs w:val="24"/>
        </w:rPr>
        <w:t>Однако книга Тамарченко, будучи последней по времени общей монографией о Чернышевском-беллетристе, ярко демонстрирует и такие тенденции в понимании его художественного своеобразия и в отношении к его литературно-худож</w:t>
      </w:r>
      <w:r w:rsidR="001D7990" w:rsidRPr="00A42B67">
        <w:rPr>
          <w:sz w:val="24"/>
          <w:szCs w:val="24"/>
        </w:rPr>
        <w:t>ественному на</w:t>
      </w:r>
      <w:r w:rsidRPr="00A42B67">
        <w:rPr>
          <w:sz w:val="24"/>
          <w:szCs w:val="24"/>
        </w:rPr>
        <w:t>следию, которые до сих пор еще не изжиты в советском литературоведении, хотя н выглядят анахронизмом. Это, во-первых, встречающие</w:t>
      </w:r>
      <w:r w:rsidR="001D7990" w:rsidRPr="00A42B67">
        <w:rPr>
          <w:sz w:val="24"/>
          <w:szCs w:val="24"/>
        </w:rPr>
        <w:t>ся в ней оговорки о «</w:t>
      </w:r>
      <w:proofErr w:type="spellStart"/>
      <w:r w:rsidR="001D7990" w:rsidRPr="00A42B67">
        <w:rPr>
          <w:sz w:val="24"/>
          <w:szCs w:val="24"/>
        </w:rPr>
        <w:t>непластич</w:t>
      </w:r>
      <w:r w:rsidRPr="00A42B67">
        <w:rPr>
          <w:sz w:val="24"/>
          <w:szCs w:val="24"/>
        </w:rPr>
        <w:t>ности</w:t>
      </w:r>
      <w:proofErr w:type="spellEnd"/>
      <w:r w:rsidRPr="00A42B67">
        <w:rPr>
          <w:sz w:val="24"/>
          <w:szCs w:val="24"/>
        </w:rPr>
        <w:t>» тех или иных моментов стиля романиста и, во-вторых, неполнота охвата материала, подлежащего исследованию в аспекте избранной темы. Тема «Чернышевск</w:t>
      </w:r>
      <w:r w:rsidR="001D7990" w:rsidRPr="00A42B67">
        <w:rPr>
          <w:sz w:val="24"/>
          <w:szCs w:val="24"/>
        </w:rPr>
        <w:t>ий-</w:t>
      </w:r>
      <w:r w:rsidRPr="00A42B67">
        <w:rPr>
          <w:sz w:val="24"/>
          <w:szCs w:val="24"/>
        </w:rPr>
        <w:t>роман</w:t>
      </w:r>
      <w:r w:rsidR="001D7990" w:rsidRPr="00A42B67">
        <w:rPr>
          <w:sz w:val="24"/>
          <w:szCs w:val="24"/>
        </w:rPr>
        <w:t>и</w:t>
      </w:r>
      <w:r w:rsidRPr="00A42B67">
        <w:rPr>
          <w:sz w:val="24"/>
          <w:szCs w:val="24"/>
        </w:rPr>
        <w:t xml:space="preserve">ст» уже давно ожидает полной разработки, </w:t>
      </w:r>
      <w:r w:rsidR="001D7990" w:rsidRPr="00A42B67">
        <w:rPr>
          <w:sz w:val="24"/>
          <w:szCs w:val="24"/>
        </w:rPr>
        <w:t>так как практически все художе</w:t>
      </w:r>
      <w:r w:rsidRPr="00A42B67">
        <w:rPr>
          <w:sz w:val="24"/>
          <w:szCs w:val="24"/>
        </w:rPr>
        <w:t>ственные произведения писателя, дошедшие до нас</w:t>
      </w:r>
      <w:r w:rsidR="001D7990" w:rsidRPr="00A42B67">
        <w:rPr>
          <w:sz w:val="24"/>
          <w:szCs w:val="24"/>
        </w:rPr>
        <w:t xml:space="preserve"> в рукописях и известные в пере</w:t>
      </w:r>
      <w:r w:rsidRPr="00A42B67">
        <w:rPr>
          <w:sz w:val="24"/>
          <w:szCs w:val="24"/>
        </w:rPr>
        <w:t>сказах, или являются романами, или составляют части романов. А относительно «</w:t>
      </w:r>
      <w:proofErr w:type="spellStart"/>
      <w:r w:rsidRPr="00A42B67">
        <w:rPr>
          <w:sz w:val="24"/>
          <w:szCs w:val="24"/>
        </w:rPr>
        <w:t>непласт</w:t>
      </w:r>
      <w:r w:rsidR="001D7990" w:rsidRPr="00A42B67">
        <w:rPr>
          <w:sz w:val="24"/>
          <w:szCs w:val="24"/>
        </w:rPr>
        <w:t>и</w:t>
      </w:r>
      <w:r w:rsidRPr="00A42B67">
        <w:rPr>
          <w:sz w:val="24"/>
          <w:szCs w:val="24"/>
        </w:rPr>
        <w:t>чности</w:t>
      </w:r>
      <w:proofErr w:type="spellEnd"/>
      <w:r w:rsidRPr="00A42B67">
        <w:rPr>
          <w:sz w:val="24"/>
          <w:szCs w:val="24"/>
        </w:rPr>
        <w:t>» Чернышевского следует заметить, чт</w:t>
      </w:r>
      <w:r w:rsidR="001D7990" w:rsidRPr="00A42B67">
        <w:rPr>
          <w:sz w:val="24"/>
          <w:szCs w:val="24"/>
        </w:rPr>
        <w:t>о вся история советского литера</w:t>
      </w:r>
      <w:r w:rsidRPr="00A42B67">
        <w:rPr>
          <w:sz w:val="24"/>
          <w:szCs w:val="24"/>
        </w:rPr>
        <w:t xml:space="preserve">туроведения представляет </w:t>
      </w:r>
      <w:proofErr w:type="gramStart"/>
      <w:r w:rsidRPr="00A42B67">
        <w:rPr>
          <w:sz w:val="24"/>
          <w:szCs w:val="24"/>
        </w:rPr>
        <w:t>собою по существу</w:t>
      </w:r>
      <w:proofErr w:type="gramEnd"/>
      <w:r w:rsidRPr="00A42B67">
        <w:rPr>
          <w:sz w:val="24"/>
          <w:szCs w:val="24"/>
        </w:rPr>
        <w:t xml:space="preserve"> картину неуклонного опровержения правомерности такого эстетического восприятия произведений писателя.</w:t>
      </w:r>
    </w:p>
    <w:p w14:paraId="521751BC"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В литературоведении последних десятилетий п</w:t>
      </w:r>
      <w:r w:rsidR="001D7990" w:rsidRPr="00A42B67">
        <w:rPr>
          <w:sz w:val="24"/>
          <w:szCs w:val="24"/>
        </w:rPr>
        <w:t>родолжается изучение международ</w:t>
      </w:r>
      <w:r w:rsidRPr="00A42B67">
        <w:rPr>
          <w:sz w:val="24"/>
          <w:szCs w:val="24"/>
        </w:rPr>
        <w:t>ного распространения известности и влияния Черныш</w:t>
      </w:r>
      <w:r w:rsidR="001D7990" w:rsidRPr="00A42B67">
        <w:rPr>
          <w:sz w:val="24"/>
          <w:szCs w:val="24"/>
        </w:rPr>
        <w:t>евского, в частности Чернышев</w:t>
      </w:r>
      <w:r w:rsidRPr="00A42B67">
        <w:rPr>
          <w:sz w:val="24"/>
          <w:szCs w:val="24"/>
        </w:rPr>
        <w:t>ского-романиста.</w:t>
      </w:r>
      <w:r w:rsidR="001D7990" w:rsidRPr="00A42B67">
        <w:rPr>
          <w:sz w:val="24"/>
          <w:szCs w:val="24"/>
          <w:vertAlign w:val="superscript"/>
        </w:rPr>
        <w:footnoteReference w:id="65"/>
      </w:r>
      <w:r w:rsidR="001D7990" w:rsidRPr="00A42B67">
        <w:rPr>
          <w:sz w:val="24"/>
          <w:szCs w:val="24"/>
          <w:vertAlign w:val="superscript"/>
        </w:rPr>
        <w:t xml:space="preserve"> </w:t>
      </w:r>
      <w:r w:rsidR="001D7990" w:rsidRPr="00A42B67">
        <w:rPr>
          <w:sz w:val="24"/>
          <w:szCs w:val="24"/>
        </w:rPr>
        <w:t>З</w:t>
      </w:r>
      <w:r w:rsidRPr="00A42B67">
        <w:rPr>
          <w:sz w:val="24"/>
          <w:szCs w:val="24"/>
        </w:rPr>
        <w:t>начительным достижением в этом направлении является мон</w:t>
      </w:r>
      <w:r w:rsidR="001D7990" w:rsidRPr="00A42B67">
        <w:rPr>
          <w:sz w:val="24"/>
          <w:szCs w:val="24"/>
        </w:rPr>
        <w:t>о</w:t>
      </w:r>
      <w:r w:rsidRPr="00A42B67">
        <w:rPr>
          <w:sz w:val="24"/>
          <w:szCs w:val="24"/>
        </w:rPr>
        <w:t>графия Е.</w:t>
      </w:r>
      <w:r w:rsidR="001D7990" w:rsidRPr="00A42B67">
        <w:rPr>
          <w:sz w:val="24"/>
          <w:szCs w:val="24"/>
        </w:rPr>
        <w:t> </w:t>
      </w:r>
      <w:r w:rsidRPr="00A42B67">
        <w:rPr>
          <w:sz w:val="24"/>
          <w:szCs w:val="24"/>
        </w:rPr>
        <w:t>Н.</w:t>
      </w:r>
      <w:r w:rsidR="001D7990" w:rsidRPr="00A42B67">
        <w:rPr>
          <w:sz w:val="24"/>
          <w:szCs w:val="24"/>
        </w:rPr>
        <w:t> </w:t>
      </w:r>
      <w:r w:rsidRPr="00A42B67">
        <w:rPr>
          <w:sz w:val="24"/>
          <w:szCs w:val="24"/>
        </w:rPr>
        <w:t>Купреяновой и Г.</w:t>
      </w:r>
      <w:r w:rsidR="001D7990" w:rsidRPr="00A42B67">
        <w:rPr>
          <w:sz w:val="24"/>
          <w:szCs w:val="24"/>
        </w:rPr>
        <w:t> </w:t>
      </w:r>
      <w:r w:rsidRPr="00A42B67">
        <w:rPr>
          <w:sz w:val="24"/>
          <w:szCs w:val="24"/>
        </w:rPr>
        <w:t>П. Макогоненко «Национальное своеобразие русской литературы»,</w:t>
      </w:r>
      <w:r w:rsidR="001D7990" w:rsidRPr="00A42B67">
        <w:rPr>
          <w:sz w:val="24"/>
          <w:szCs w:val="24"/>
          <w:vertAlign w:val="superscript"/>
        </w:rPr>
        <w:footnoteReference w:id="66"/>
      </w:r>
      <w:r w:rsidR="001D7990" w:rsidRPr="00A42B67">
        <w:rPr>
          <w:sz w:val="24"/>
          <w:szCs w:val="24"/>
        </w:rPr>
        <w:t xml:space="preserve"> </w:t>
      </w:r>
      <w:r w:rsidRPr="00A42B67">
        <w:rPr>
          <w:sz w:val="24"/>
          <w:szCs w:val="24"/>
        </w:rPr>
        <w:t>где идеология и стилистика Чернышевского — автора «Что делать?» — осмыслены не в противоположении другим велики</w:t>
      </w:r>
      <w:r w:rsidR="001D7990" w:rsidRPr="00A42B67">
        <w:rPr>
          <w:sz w:val="24"/>
          <w:szCs w:val="24"/>
        </w:rPr>
        <w:t>м русским романистам, а в их на</w:t>
      </w:r>
      <w:r w:rsidRPr="00A42B67">
        <w:rPr>
          <w:sz w:val="24"/>
          <w:szCs w:val="24"/>
        </w:rPr>
        <w:t>ционально-типологическом, этическом и эстетическом родстве и, что не менее важно, в сопоставлении с западноевропейским реализмом XIX века.</w:t>
      </w:r>
    </w:p>
    <w:p w14:paraId="166EBD81" w14:textId="5D5A4D8C"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Создание рассмотренных выше фундаменталь</w:t>
      </w:r>
      <w:r w:rsidR="001D7990" w:rsidRPr="00A42B67">
        <w:rPr>
          <w:sz w:val="24"/>
          <w:szCs w:val="24"/>
        </w:rPr>
        <w:t>ных работ о Чернышевском-худож</w:t>
      </w:r>
      <w:r w:rsidRPr="00A42B67">
        <w:rPr>
          <w:sz w:val="24"/>
          <w:szCs w:val="24"/>
        </w:rPr>
        <w:t>нике привело к известному качественному перелому в самом подходе к изучению всего комплекса проблем, связанных с постановкой э</w:t>
      </w:r>
      <w:r w:rsidR="001D7990" w:rsidRPr="00A42B67">
        <w:rPr>
          <w:sz w:val="24"/>
          <w:szCs w:val="24"/>
        </w:rPr>
        <w:t>той темы в советском литературо</w:t>
      </w:r>
      <w:r w:rsidRPr="00A42B67">
        <w:rPr>
          <w:sz w:val="24"/>
          <w:szCs w:val="24"/>
        </w:rPr>
        <w:t xml:space="preserve">ведении: увеличился удельный вес монографических работ по сравнению с отдельными </w:t>
      </w:r>
      <w:r w:rsidR="00C4213F" w:rsidRPr="00A42B67">
        <w:rPr>
          <w:b/>
          <w:sz w:val="24"/>
          <w:szCs w:val="24"/>
        </w:rPr>
        <w:t>(С. 187)</w:t>
      </w:r>
      <w:r w:rsidR="00E12807">
        <w:rPr>
          <w:b/>
          <w:sz w:val="24"/>
          <w:szCs w:val="24"/>
        </w:rPr>
        <w:t xml:space="preserve"> </w:t>
      </w:r>
      <w:r w:rsidRPr="00A42B67">
        <w:rPr>
          <w:sz w:val="24"/>
          <w:szCs w:val="24"/>
        </w:rPr>
        <w:t>статьями; увеличился удельный вес статей о слабо изученных произведениях писателя по сравнению со статьями, посвященными отдельны</w:t>
      </w:r>
      <w:r w:rsidR="001D7990" w:rsidRPr="00A42B67">
        <w:rPr>
          <w:sz w:val="24"/>
          <w:szCs w:val="24"/>
        </w:rPr>
        <w:t xml:space="preserve">м аспектам двух традиционно </w:t>
      </w:r>
      <w:proofErr w:type="spellStart"/>
      <w:r w:rsidR="001D7990" w:rsidRPr="00A42B67">
        <w:rPr>
          <w:sz w:val="24"/>
          <w:szCs w:val="24"/>
        </w:rPr>
        <w:t>изу</w:t>
      </w:r>
      <w:r w:rsidRPr="00A42B67">
        <w:rPr>
          <w:sz w:val="24"/>
          <w:szCs w:val="24"/>
        </w:rPr>
        <w:t>чавшихся</w:t>
      </w:r>
      <w:proofErr w:type="spellEnd"/>
      <w:r w:rsidRPr="00A42B67">
        <w:rPr>
          <w:sz w:val="24"/>
          <w:szCs w:val="24"/>
        </w:rPr>
        <w:t xml:space="preserve"> романов писателя; значительно больше п</w:t>
      </w:r>
      <w:r w:rsidR="001D7990" w:rsidRPr="00A42B67">
        <w:rPr>
          <w:sz w:val="24"/>
          <w:szCs w:val="24"/>
        </w:rPr>
        <w:t>оявилось и появляется работ, ис</w:t>
      </w:r>
      <w:r w:rsidRPr="00A42B67">
        <w:rPr>
          <w:sz w:val="24"/>
          <w:szCs w:val="24"/>
        </w:rPr>
        <w:t>следующих сквозные проблемы творчества Черныш</w:t>
      </w:r>
      <w:r w:rsidR="001D7990" w:rsidRPr="00A42B67">
        <w:rPr>
          <w:sz w:val="24"/>
          <w:szCs w:val="24"/>
        </w:rPr>
        <w:t>е</w:t>
      </w:r>
      <w:r w:rsidRPr="00A42B67">
        <w:rPr>
          <w:sz w:val="24"/>
          <w:szCs w:val="24"/>
        </w:rPr>
        <w:t>вского-романиста.</w:t>
      </w:r>
      <w:r w:rsidR="00C4213F" w:rsidRPr="00A42B67">
        <w:rPr>
          <w:rStyle w:val="a9"/>
          <w:sz w:val="24"/>
          <w:szCs w:val="24"/>
        </w:rPr>
        <w:footnoteReference w:id="67"/>
      </w:r>
    </w:p>
    <w:p w14:paraId="3168A893" w14:textId="77777777" w:rsidR="006E6126" w:rsidRPr="00A42B67" w:rsidRDefault="00BE5B31" w:rsidP="00A42B67">
      <w:pPr>
        <w:pStyle w:val="Bodytext20"/>
        <w:shd w:val="clear" w:color="auto" w:fill="auto"/>
        <w:spacing w:line="360" w:lineRule="auto"/>
        <w:ind w:firstLine="709"/>
        <w:contextualSpacing/>
        <w:jc w:val="both"/>
        <w:rPr>
          <w:sz w:val="24"/>
          <w:szCs w:val="24"/>
        </w:rPr>
      </w:pPr>
      <w:r w:rsidRPr="00A42B67">
        <w:rPr>
          <w:sz w:val="24"/>
          <w:szCs w:val="24"/>
        </w:rPr>
        <w:t>Подводя итоги всему более чем пятидесятилетне</w:t>
      </w:r>
      <w:r w:rsidR="00C4213F" w:rsidRPr="00A42B67">
        <w:rPr>
          <w:sz w:val="24"/>
          <w:szCs w:val="24"/>
        </w:rPr>
        <w:t>му пути развития советской лите</w:t>
      </w:r>
      <w:r w:rsidRPr="00A42B67">
        <w:rPr>
          <w:sz w:val="24"/>
          <w:szCs w:val="24"/>
        </w:rPr>
        <w:t>ратурной науки о Чернышевском-художнике, следу</w:t>
      </w:r>
      <w:r w:rsidR="00C4213F" w:rsidRPr="00A42B67">
        <w:rPr>
          <w:sz w:val="24"/>
          <w:szCs w:val="24"/>
        </w:rPr>
        <w:t>ет прежде всего подчеркнуть цен</w:t>
      </w:r>
      <w:r w:rsidRPr="00A42B67">
        <w:rPr>
          <w:sz w:val="24"/>
          <w:szCs w:val="24"/>
        </w:rPr>
        <w:t xml:space="preserve">ность накопленного опыта, фундаментальную важность методологических достижений и громадный объем проделанной работы по выявлению, изданию, изучению и глубокому историческому и эстетическому осмыслению литературно-художественного наследия великого писателя. Его первостепенное значение для всех магистральных тенденций развития русской классической литературы середины и второй половины XIX века можно считать сегодня прочно установленным и </w:t>
      </w:r>
      <w:r w:rsidR="001D7990" w:rsidRPr="00A42B67">
        <w:rPr>
          <w:sz w:val="24"/>
          <w:szCs w:val="24"/>
        </w:rPr>
        <w:t>неопровержимо доказанным. Дости</w:t>
      </w:r>
      <w:r w:rsidRPr="00A42B67">
        <w:rPr>
          <w:sz w:val="24"/>
          <w:szCs w:val="24"/>
        </w:rPr>
        <w:t>жение этого результата является тем качественным с</w:t>
      </w:r>
      <w:r w:rsidR="00C4213F" w:rsidRPr="00A42B67">
        <w:rPr>
          <w:sz w:val="24"/>
          <w:szCs w:val="24"/>
        </w:rPr>
        <w:t>двигом, который уже сегодня ста</w:t>
      </w:r>
      <w:r w:rsidRPr="00A42B67">
        <w:rPr>
          <w:sz w:val="24"/>
          <w:szCs w:val="24"/>
        </w:rPr>
        <w:t>вит перед исследователями задачу развернуть дальн</w:t>
      </w:r>
      <w:r w:rsidR="00C4213F" w:rsidRPr="00A42B67">
        <w:rPr>
          <w:sz w:val="24"/>
          <w:szCs w:val="24"/>
        </w:rPr>
        <w:t>ейшее изучение творчества Черн</w:t>
      </w:r>
      <w:r w:rsidRPr="00A42B67">
        <w:rPr>
          <w:sz w:val="24"/>
          <w:szCs w:val="24"/>
        </w:rPr>
        <w:t>ышевского-писателя во всей его фактической полнот</w:t>
      </w:r>
      <w:r w:rsidR="00C4213F" w:rsidRPr="00A42B67">
        <w:rPr>
          <w:sz w:val="24"/>
          <w:szCs w:val="24"/>
        </w:rPr>
        <w:t>е, в его эволюции, в его эстети</w:t>
      </w:r>
      <w:r w:rsidRPr="00A42B67">
        <w:rPr>
          <w:sz w:val="24"/>
          <w:szCs w:val="24"/>
        </w:rPr>
        <w:t>ческом своеобразии и в его конкретных взаимосвязях с русской и мировой литературой.</w:t>
      </w:r>
    </w:p>
    <w:sectPr w:rsidR="006E6126" w:rsidRPr="00A42B67" w:rsidSect="00A42B67">
      <w:footerReference w:type="default" r:id="rId8"/>
      <w:footerReference w:type="first" r:id="rId9"/>
      <w:pgSz w:w="11907" w:h="16839" w:code="9"/>
      <w:pgMar w:top="1440" w:right="1080" w:bottom="1440" w:left="108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0C40" w14:textId="77777777" w:rsidR="004A115E" w:rsidRDefault="004A115E">
      <w:r>
        <w:separator/>
      </w:r>
    </w:p>
  </w:endnote>
  <w:endnote w:type="continuationSeparator" w:id="0">
    <w:p w14:paraId="6405FC31" w14:textId="77777777" w:rsidR="004A115E" w:rsidRDefault="004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870038"/>
      <w:docPartObj>
        <w:docPartGallery w:val="Page Numbers (Bottom of Page)"/>
        <w:docPartUnique/>
      </w:docPartObj>
    </w:sdtPr>
    <w:sdtEndPr/>
    <w:sdtContent>
      <w:p w14:paraId="46672DC6" w14:textId="50DDAE7F" w:rsidR="00A42B67" w:rsidRDefault="00A42B67">
        <w:pPr>
          <w:pStyle w:val="a5"/>
          <w:jc w:val="right"/>
        </w:pPr>
        <w:r>
          <w:fldChar w:fldCharType="begin"/>
        </w:r>
        <w:r>
          <w:instrText>PAGE   \* MERGEFORMAT</w:instrText>
        </w:r>
        <w:r>
          <w:fldChar w:fldCharType="separate"/>
        </w:r>
        <w:r>
          <w:t>2</w:t>
        </w:r>
        <w:r>
          <w:fldChar w:fldCharType="end"/>
        </w:r>
      </w:p>
    </w:sdtContent>
  </w:sdt>
  <w:p w14:paraId="18146BF1" w14:textId="77777777" w:rsidR="00A42B67" w:rsidRDefault="00A42B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31512"/>
      <w:docPartObj>
        <w:docPartGallery w:val="Page Numbers (Bottom of Page)"/>
        <w:docPartUnique/>
      </w:docPartObj>
    </w:sdtPr>
    <w:sdtEndPr/>
    <w:sdtContent>
      <w:p w14:paraId="58FAEC8C" w14:textId="306A8F32" w:rsidR="00A42B67" w:rsidRDefault="00A42B67">
        <w:pPr>
          <w:pStyle w:val="a5"/>
          <w:jc w:val="right"/>
        </w:pPr>
        <w:r>
          <w:fldChar w:fldCharType="begin"/>
        </w:r>
        <w:r>
          <w:instrText>PAGE   \* MERGEFORMAT</w:instrText>
        </w:r>
        <w:r>
          <w:fldChar w:fldCharType="separate"/>
        </w:r>
        <w:r>
          <w:t>2</w:t>
        </w:r>
        <w:r>
          <w:fldChar w:fldCharType="end"/>
        </w:r>
      </w:p>
    </w:sdtContent>
  </w:sdt>
  <w:p w14:paraId="1311208A" w14:textId="3971ACB2" w:rsidR="00475776" w:rsidRDefault="0047577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881B" w14:textId="77777777" w:rsidR="004A115E" w:rsidRDefault="004A115E">
      <w:r>
        <w:separator/>
      </w:r>
    </w:p>
  </w:footnote>
  <w:footnote w:type="continuationSeparator" w:id="0">
    <w:p w14:paraId="69A22EA7" w14:textId="77777777" w:rsidR="004A115E" w:rsidRDefault="004A115E">
      <w:r>
        <w:continuationSeparator/>
      </w:r>
    </w:p>
  </w:footnote>
  <w:footnote w:id="1">
    <w:p w14:paraId="43E47FB9" w14:textId="7DC547D8" w:rsidR="00475776" w:rsidRPr="00A42B67" w:rsidRDefault="00475776" w:rsidP="00A42B67">
      <w:pPr>
        <w:pStyle w:val="Footnote0"/>
        <w:shd w:val="clear" w:color="auto" w:fill="auto"/>
        <w:tabs>
          <w:tab w:val="left" w:pos="526"/>
          <w:tab w:val="left" w:pos="3533"/>
          <w:tab w:val="left" w:pos="4603"/>
        </w:tabs>
        <w:spacing w:line="360" w:lineRule="auto"/>
        <w:ind w:firstLine="527"/>
        <w:rPr>
          <w:sz w:val="22"/>
          <w:szCs w:val="22"/>
        </w:rPr>
      </w:pPr>
      <w:r w:rsidRPr="00A42B67">
        <w:rPr>
          <w:sz w:val="22"/>
          <w:szCs w:val="22"/>
          <w:vertAlign w:val="superscript"/>
        </w:rPr>
        <w:footnoteRef/>
      </w:r>
      <w:r w:rsidRPr="00A42B67">
        <w:rPr>
          <w:sz w:val="22"/>
          <w:szCs w:val="22"/>
        </w:rPr>
        <w:t xml:space="preserve"> Сокращенную редакцию «Автобиографии» писатель включил в первую </w:t>
      </w:r>
      <w:r w:rsidRPr="00A42B67">
        <w:rPr>
          <w:rStyle w:val="Footnote8pt"/>
          <w:sz w:val="22"/>
          <w:szCs w:val="22"/>
        </w:rPr>
        <w:t xml:space="preserve">часть </w:t>
      </w:r>
      <w:r w:rsidRPr="00A42B67">
        <w:rPr>
          <w:sz w:val="22"/>
          <w:szCs w:val="22"/>
        </w:rPr>
        <w:t xml:space="preserve">«Повестей в повести», тогда как «Алферьев», цикл «Мелких рассказов» и </w:t>
      </w:r>
      <w:r w:rsidRPr="00A42B67">
        <w:rPr>
          <w:rStyle w:val="Footnote8pt"/>
          <w:sz w:val="22"/>
          <w:szCs w:val="22"/>
        </w:rPr>
        <w:t xml:space="preserve">«Рассказы </w:t>
      </w:r>
      <w:r w:rsidRPr="00A42B67">
        <w:rPr>
          <w:sz w:val="22"/>
          <w:szCs w:val="22"/>
        </w:rPr>
        <w:t xml:space="preserve">о Крымской войне по Кинглеку» должны были войти в состав второй части этого </w:t>
      </w:r>
      <w:r w:rsidRPr="00A42B67">
        <w:rPr>
          <w:rStyle w:val="Footnote8pt"/>
          <w:sz w:val="22"/>
          <w:szCs w:val="22"/>
        </w:rPr>
        <w:t>ро</w:t>
      </w:r>
      <w:r w:rsidRPr="00A42B67">
        <w:rPr>
          <w:sz w:val="22"/>
          <w:szCs w:val="22"/>
        </w:rPr>
        <w:t xml:space="preserve">мана. Работа над ним была прервана в связи с вынесением приговора по делу </w:t>
      </w:r>
      <w:r w:rsidRPr="00A42B67">
        <w:rPr>
          <w:rStyle w:val="Footnote8pt"/>
          <w:sz w:val="22"/>
          <w:szCs w:val="22"/>
        </w:rPr>
        <w:t>Черны</w:t>
      </w:r>
      <w:r w:rsidRPr="00A42B67">
        <w:rPr>
          <w:sz w:val="22"/>
          <w:szCs w:val="22"/>
        </w:rPr>
        <w:t>шевского и отправкой его в Сибирь. Первая часть романа была, по-видимому, уже полностью написана, но еще не окончательно скомпонована, а вторая часть только складывалась в замысле, вбирая в себя и ранее задуманные в качестве самостоятельных произведения. Все эти произведения, за исключением рукописи 1-й главы «Алферьева», переданной из крепости в «Современник», были приобщены к делу и остались запечатанными в архиве.</w:t>
      </w:r>
    </w:p>
  </w:footnote>
  <w:footnote w:id="2">
    <w:p w14:paraId="3D41F921" w14:textId="3C7B3BFA" w:rsidR="00475776" w:rsidRPr="00A42B67" w:rsidRDefault="00475776" w:rsidP="00A42B67">
      <w:pPr>
        <w:pStyle w:val="Footnote0"/>
        <w:shd w:val="clear" w:color="auto" w:fill="auto"/>
        <w:tabs>
          <w:tab w:val="left" w:pos="463"/>
        </w:tabs>
        <w:spacing w:line="360" w:lineRule="auto"/>
        <w:ind w:firstLine="527"/>
        <w:rPr>
          <w:sz w:val="22"/>
          <w:szCs w:val="22"/>
        </w:rPr>
      </w:pPr>
      <w:r w:rsidRPr="00A42B67">
        <w:rPr>
          <w:sz w:val="22"/>
          <w:szCs w:val="22"/>
          <w:vertAlign w:val="superscript"/>
        </w:rPr>
        <w:footnoteRef/>
      </w:r>
      <w:r w:rsidRPr="00A42B67">
        <w:rPr>
          <w:sz w:val="22"/>
          <w:szCs w:val="22"/>
        </w:rPr>
        <w:t xml:space="preserve"> Точное авторское название последнего романа трилогии остается неустановленным. В письмах Чернышевского и воспоминаниях его товарищей по каторге и ссылке имеются другие варианты названия: «Рассказы из Белого зала», «Книга Эрато». Скорее всего это названия не самого романа, а его частей, причем разных частей. Косвенно на это указывает имеющееся в рукописи повести «Тихий голос» обозначение: «Из Книги Софьи», тогда как другие сохранившиеся фрагменты того же романа Чернышевский обозначил как «эпизоды из Книги </w:t>
      </w:r>
      <w:r w:rsidRPr="00A42B67">
        <w:rPr>
          <w:sz w:val="22"/>
          <w:szCs w:val="22"/>
        </w:rPr>
        <w:t>Эратó». Подобно «Повестям в повести», этот роман представлял собою сюжетно обрамленный цикл из множества самостоятельных произведений самых разнообразных жанров: в его состав входили, в частности, повесть «Тихий голос» (сокращенная писателем для отдельной публикации и в таком виде получившая название «История одной девушки»), пьеса «Другим нельзя» (два первых и начало третьего действия этой четырехактной пьесы также были приспособлены для самостоятельной публикации и получили новое название «Драма без развязки»), рассказы «Потомок Барбаруссы», «Кормило кормчему» и «Знамение на кровле». Известны также произведения того же времени, не связанные с трилогией, — комедии «Мастерица варить кашу» и «Великодушный муж». Все эти произведения (за исключением романов «Старина», который исчез и судьба рукописи которого остается невыясненной, и «Пролог», первая часть которого была опубликована без указания имени автора еще при жизни писателя за границей по неавторизованной рукописной копии также невыясненного происхождения) до 1906 года оставались лежать в семейном архиве Пыпиных‒Чернышевских никому не известными и ни для кого не доступными.</w:t>
      </w:r>
    </w:p>
  </w:footnote>
  <w:footnote w:id="3">
    <w:p w14:paraId="2A4FAC37" w14:textId="4E6A4234" w:rsidR="00475776" w:rsidRPr="00A42B67" w:rsidRDefault="00475776" w:rsidP="00A42B67">
      <w:pPr>
        <w:pStyle w:val="Footnote0"/>
        <w:shd w:val="clear" w:color="auto" w:fill="auto"/>
        <w:tabs>
          <w:tab w:val="left" w:pos="554"/>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rStyle w:val="FootnoteSpacing3pt"/>
          <w:i/>
          <w:spacing w:val="0"/>
          <w:sz w:val="22"/>
          <w:szCs w:val="22"/>
        </w:rPr>
        <w:t>Чернышевский</w:t>
      </w:r>
      <w:r w:rsidRPr="00A42B67">
        <w:rPr>
          <w:i/>
          <w:sz w:val="22"/>
          <w:szCs w:val="22"/>
        </w:rPr>
        <w:t xml:space="preserve"> Н. Г.</w:t>
      </w:r>
      <w:r w:rsidRPr="00A42B67">
        <w:rPr>
          <w:sz w:val="22"/>
          <w:szCs w:val="22"/>
        </w:rPr>
        <w:t xml:space="preserve"> Полн. собр. соч. в 15-ти т. </w:t>
      </w:r>
      <w:r w:rsidR="00A42B67" w:rsidRPr="00A42B67">
        <w:rPr>
          <w:sz w:val="22"/>
          <w:szCs w:val="22"/>
        </w:rPr>
        <w:t>Т</w:t>
      </w:r>
      <w:r w:rsidRPr="00A42B67">
        <w:rPr>
          <w:sz w:val="22"/>
          <w:szCs w:val="22"/>
        </w:rPr>
        <w:t>. XV. М., 1950</w:t>
      </w:r>
      <w:r w:rsidR="00A42B67" w:rsidRPr="00A42B67">
        <w:rPr>
          <w:sz w:val="22"/>
          <w:szCs w:val="22"/>
        </w:rPr>
        <w:t>. С</w:t>
      </w:r>
      <w:r w:rsidRPr="00A42B67">
        <w:rPr>
          <w:sz w:val="22"/>
          <w:szCs w:val="22"/>
        </w:rPr>
        <w:t>. 87.</w:t>
      </w:r>
    </w:p>
  </w:footnote>
  <w:footnote w:id="4">
    <w:p w14:paraId="4D8E7878" w14:textId="77777777" w:rsidR="00475776" w:rsidRPr="00A42B67" w:rsidRDefault="00475776" w:rsidP="00A42B67">
      <w:pPr>
        <w:pStyle w:val="Footnote0"/>
        <w:shd w:val="clear" w:color="auto" w:fill="auto"/>
        <w:tabs>
          <w:tab w:val="left" w:pos="886"/>
        </w:tabs>
        <w:spacing w:line="360" w:lineRule="auto"/>
        <w:ind w:firstLine="527"/>
        <w:rPr>
          <w:sz w:val="22"/>
          <w:szCs w:val="22"/>
        </w:rPr>
      </w:pPr>
      <w:r w:rsidRPr="00A42B67">
        <w:rPr>
          <w:sz w:val="22"/>
          <w:szCs w:val="22"/>
          <w:vertAlign w:val="superscript"/>
        </w:rPr>
        <w:footnoteRef/>
      </w:r>
      <w:r w:rsidRPr="00A42B67">
        <w:rPr>
          <w:sz w:val="22"/>
          <w:szCs w:val="22"/>
        </w:rPr>
        <w:t xml:space="preserve"> «Академия Лазурных Гор» была новым вариантом замысла, аналогичного «Повестям в повести» и «Чтениям в Белом зале». От этого романа сохранилось два стихотворения («Гимн Деве Неба», «Из </w:t>
      </w:r>
      <w:r w:rsidRPr="00A42B67">
        <w:rPr>
          <w:sz w:val="22"/>
          <w:szCs w:val="22"/>
        </w:rPr>
        <w:t>Видвесты») и небольшой фрагмент начала; от второго — два больших фрагмента 1-й и 2-й глав.</w:t>
      </w:r>
    </w:p>
  </w:footnote>
  <w:footnote w:id="5">
    <w:p w14:paraId="2731ACAB" w14:textId="6F6D1D51"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Публикацию «Гимна Деве Неба» с безличной подписью «Андреев» (так Чернышевский в 80-х годах подписывал свои переводы) (Русский мир, 1885, № 7) нельзя считать исключением из этого правила. Для Чернышевского публикация стихотворения была чем-то вроде удостоверения, которое он выдавал правительству в том, что как романист желает и обещает быть совершенно чуждым каким бы то ни было злободневным русским вопросам. Но даже сложная игра псевдонимами «автора» и «переводчика», которой писатель хотел мистифицировать читателя, была снята при напечатании стихотворения, и продолжение публикации не состоялось. Чернышевский-романист, как и двадцать лет назад, оставался по-прежнему неприемлемым и опасным, с точки зрения цензуры, странным и малопонятным, с точки зрения либерально мыслящих общественных кругов.</w:t>
      </w:r>
    </w:p>
  </w:footnote>
  <w:footnote w:id="6">
    <w:p w14:paraId="6F216975" w14:textId="480AA150" w:rsidR="00475776" w:rsidRPr="00A42B67" w:rsidRDefault="00475776" w:rsidP="00A42B67">
      <w:pPr>
        <w:pStyle w:val="Footnote0"/>
        <w:shd w:val="clear" w:color="auto" w:fill="auto"/>
        <w:tabs>
          <w:tab w:val="left" w:pos="468"/>
        </w:tabs>
        <w:spacing w:line="360" w:lineRule="auto"/>
        <w:ind w:firstLine="527"/>
        <w:rPr>
          <w:sz w:val="22"/>
          <w:szCs w:val="22"/>
        </w:rPr>
      </w:pPr>
      <w:r w:rsidRPr="00A42B67">
        <w:rPr>
          <w:sz w:val="22"/>
          <w:szCs w:val="22"/>
          <w:vertAlign w:val="superscript"/>
        </w:rPr>
        <w:footnoteRef/>
      </w:r>
      <w:r w:rsidRPr="00A42B67">
        <w:rPr>
          <w:sz w:val="22"/>
          <w:szCs w:val="22"/>
        </w:rPr>
        <w:t xml:space="preserve"> Роман «Пролог», опубликованный П. Л. Лавровым в 1877 году в Лондоне, не изменил и не мог изменить этого положения: он был напечатан анонимно в эмигрантском политическом издательстве, что исключало возможность знакомства с ним широких кругов читателей и прямого влияния на развитие русской литературы.</w:t>
      </w:r>
    </w:p>
  </w:footnote>
  <w:footnote w:id="7">
    <w:p w14:paraId="6FD7A191" w14:textId="77777777" w:rsidR="00C4213F"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00C4213F" w:rsidRPr="00A42B67">
        <w:rPr>
          <w:sz w:val="22"/>
          <w:szCs w:val="22"/>
        </w:rPr>
        <w:t>См.:</w:t>
      </w:r>
    </w:p>
    <w:p w14:paraId="3E5E1F74" w14:textId="77777777" w:rsidR="00C4213F" w:rsidRPr="00A42B67" w:rsidRDefault="00475776" w:rsidP="003D0FC1">
      <w:pPr>
        <w:pStyle w:val="a7"/>
        <w:numPr>
          <w:ilvl w:val="0"/>
          <w:numId w:val="3"/>
        </w:numPr>
        <w:spacing w:line="360" w:lineRule="auto"/>
        <w:ind w:left="426"/>
        <w:jc w:val="both"/>
        <w:rPr>
          <w:sz w:val="22"/>
          <w:szCs w:val="22"/>
        </w:rPr>
      </w:pPr>
      <w:r w:rsidRPr="00A42B67">
        <w:rPr>
          <w:i/>
          <w:sz w:val="22"/>
          <w:szCs w:val="22"/>
        </w:rPr>
        <w:t xml:space="preserve">Соловьев </w:t>
      </w:r>
      <w:r w:rsidRPr="00A42B67">
        <w:rPr>
          <w:i/>
          <w:sz w:val="22"/>
          <w:szCs w:val="22"/>
        </w:rPr>
        <w:t>Евг.</w:t>
      </w:r>
      <w:r w:rsidRPr="00A42B67">
        <w:rPr>
          <w:sz w:val="22"/>
          <w:szCs w:val="22"/>
        </w:rPr>
        <w:t xml:space="preserve"> Беллетристика Чернышевского. — Научное обозрение, 1899, № 4; </w:t>
      </w:r>
    </w:p>
    <w:p w14:paraId="3BE96EA5" w14:textId="77777777" w:rsidR="00C4213F" w:rsidRPr="00A42B67" w:rsidRDefault="00475776" w:rsidP="003D0FC1">
      <w:pPr>
        <w:pStyle w:val="a7"/>
        <w:numPr>
          <w:ilvl w:val="0"/>
          <w:numId w:val="3"/>
        </w:numPr>
        <w:spacing w:line="360" w:lineRule="auto"/>
        <w:ind w:left="426"/>
        <w:jc w:val="both"/>
        <w:rPr>
          <w:sz w:val="22"/>
          <w:szCs w:val="22"/>
        </w:rPr>
      </w:pPr>
      <w:r w:rsidRPr="00A42B67">
        <w:rPr>
          <w:i/>
          <w:sz w:val="22"/>
          <w:szCs w:val="22"/>
        </w:rPr>
        <w:t>Пекарский Э. К.</w:t>
      </w:r>
      <w:r w:rsidRPr="00A42B67">
        <w:rPr>
          <w:sz w:val="22"/>
          <w:szCs w:val="22"/>
        </w:rPr>
        <w:t xml:space="preserve"> Беллетристика Чернышевского. — Русское богатство, 1900, кн. 10. </w:t>
      </w:r>
    </w:p>
    <w:p w14:paraId="0546910D" w14:textId="77F01420" w:rsidR="00C4213F" w:rsidRPr="00A42B67" w:rsidRDefault="00475776" w:rsidP="003D0FC1">
      <w:pPr>
        <w:pStyle w:val="a7"/>
        <w:numPr>
          <w:ilvl w:val="0"/>
          <w:numId w:val="3"/>
        </w:numPr>
        <w:spacing w:line="360" w:lineRule="auto"/>
        <w:ind w:left="426"/>
        <w:jc w:val="both"/>
        <w:rPr>
          <w:sz w:val="22"/>
          <w:szCs w:val="22"/>
        </w:rPr>
      </w:pPr>
      <w:r w:rsidRPr="00A42B67">
        <w:rPr>
          <w:sz w:val="22"/>
          <w:szCs w:val="22"/>
        </w:rPr>
        <w:t xml:space="preserve">См. также реплику по поводу пьесы «Другим нельзя» со ссылкой на указ. статьи: </w:t>
      </w:r>
    </w:p>
    <w:p w14:paraId="0AD5824E" w14:textId="732D1421" w:rsidR="00475776" w:rsidRPr="00A42B67" w:rsidRDefault="00475776" w:rsidP="003D0FC1">
      <w:pPr>
        <w:pStyle w:val="a7"/>
        <w:numPr>
          <w:ilvl w:val="0"/>
          <w:numId w:val="3"/>
        </w:numPr>
        <w:spacing w:line="360" w:lineRule="auto"/>
        <w:ind w:left="426"/>
        <w:jc w:val="both"/>
        <w:rPr>
          <w:sz w:val="22"/>
          <w:szCs w:val="22"/>
        </w:rPr>
      </w:pPr>
      <w:r w:rsidRPr="00A42B67">
        <w:rPr>
          <w:i/>
          <w:sz w:val="22"/>
          <w:szCs w:val="22"/>
        </w:rPr>
        <w:t>Ашешов Н.</w:t>
      </w:r>
      <w:r w:rsidRPr="00A42B67">
        <w:rPr>
          <w:sz w:val="22"/>
          <w:szCs w:val="22"/>
        </w:rPr>
        <w:t xml:space="preserve"> Метерлинк или Чернышевский? (Письмо в редакцию). — Образование, 1902, № 10, отд. III, с. 107.</w:t>
      </w:r>
    </w:p>
  </w:footnote>
  <w:footnote w:id="8">
    <w:p w14:paraId="3BF49053" w14:textId="77777777"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Pr="00A42B67">
        <w:rPr>
          <w:i/>
          <w:sz w:val="22"/>
          <w:szCs w:val="22"/>
        </w:rPr>
        <w:t>Короленко В. Г.</w:t>
      </w:r>
      <w:r w:rsidRPr="00A42B67">
        <w:rPr>
          <w:sz w:val="22"/>
          <w:szCs w:val="22"/>
        </w:rPr>
        <w:t xml:space="preserve"> Воспоминания о Чернышевском. — Русское богатство, 1904, кн. 11. «Воспоминания» Короленко были написаны в 1890 году и раньше опубликованы за границей в 1894 году без ведома автора.</w:t>
      </w:r>
    </w:p>
  </w:footnote>
  <w:footnote w:id="9">
    <w:p w14:paraId="30519D84" w14:textId="77777777" w:rsidR="00C4213F" w:rsidRPr="00A42B67" w:rsidRDefault="00475776" w:rsidP="00A42B67">
      <w:pPr>
        <w:pStyle w:val="Footnote0"/>
        <w:shd w:val="clear" w:color="auto" w:fill="auto"/>
        <w:tabs>
          <w:tab w:val="left" w:pos="550"/>
        </w:tabs>
        <w:spacing w:line="360" w:lineRule="auto"/>
        <w:ind w:firstLine="527"/>
        <w:rPr>
          <w:sz w:val="22"/>
          <w:szCs w:val="22"/>
        </w:rPr>
      </w:pPr>
      <w:r w:rsidRPr="00A42B67">
        <w:rPr>
          <w:rStyle w:val="a9"/>
          <w:sz w:val="22"/>
          <w:szCs w:val="22"/>
        </w:rPr>
        <w:footnoteRef/>
      </w:r>
      <w:r w:rsidRPr="00A42B67">
        <w:rPr>
          <w:sz w:val="22"/>
          <w:szCs w:val="22"/>
        </w:rPr>
        <w:t xml:space="preserve"> </w:t>
      </w:r>
      <w:r w:rsidR="00C4213F" w:rsidRPr="00A42B67">
        <w:rPr>
          <w:sz w:val="22"/>
          <w:szCs w:val="22"/>
        </w:rPr>
        <w:t>См.:</w:t>
      </w:r>
    </w:p>
    <w:p w14:paraId="461490DE" w14:textId="77777777" w:rsidR="00C4213F" w:rsidRPr="00A42B67" w:rsidRDefault="00475776" w:rsidP="003D0FC1">
      <w:pPr>
        <w:pStyle w:val="Footnote0"/>
        <w:numPr>
          <w:ilvl w:val="0"/>
          <w:numId w:val="4"/>
        </w:numPr>
        <w:shd w:val="clear" w:color="auto" w:fill="auto"/>
        <w:tabs>
          <w:tab w:val="left" w:pos="550"/>
        </w:tabs>
        <w:spacing w:line="360" w:lineRule="auto"/>
        <w:ind w:left="426"/>
        <w:rPr>
          <w:sz w:val="22"/>
          <w:szCs w:val="22"/>
        </w:rPr>
      </w:pPr>
      <w:r w:rsidRPr="00A42B67">
        <w:rPr>
          <w:rStyle w:val="FootnoteSpacing3pt"/>
          <w:i/>
          <w:spacing w:val="0"/>
          <w:sz w:val="22"/>
          <w:szCs w:val="22"/>
        </w:rPr>
        <w:t>Николаев</w:t>
      </w:r>
      <w:r w:rsidRPr="00A42B67">
        <w:rPr>
          <w:i/>
          <w:sz w:val="22"/>
          <w:szCs w:val="22"/>
        </w:rPr>
        <w:t xml:space="preserve"> П. Ф.</w:t>
      </w:r>
      <w:r w:rsidRPr="00A42B67">
        <w:rPr>
          <w:sz w:val="22"/>
          <w:szCs w:val="22"/>
        </w:rPr>
        <w:t xml:space="preserve"> Личные воспоминания о пребывании Николая Гавриловича Чернышевского в каторге. (В Александровском заводе). 1867‒1872 гг. М., 1900; </w:t>
      </w:r>
    </w:p>
    <w:p w14:paraId="77706717" w14:textId="74F04401" w:rsidR="00C4213F" w:rsidRPr="00A42B67" w:rsidRDefault="00475776" w:rsidP="003D0FC1">
      <w:pPr>
        <w:pStyle w:val="Footnote0"/>
        <w:numPr>
          <w:ilvl w:val="0"/>
          <w:numId w:val="4"/>
        </w:numPr>
        <w:shd w:val="clear" w:color="auto" w:fill="auto"/>
        <w:tabs>
          <w:tab w:val="left" w:pos="550"/>
        </w:tabs>
        <w:spacing w:line="360" w:lineRule="auto"/>
        <w:ind w:left="426"/>
        <w:rPr>
          <w:sz w:val="22"/>
          <w:szCs w:val="22"/>
        </w:rPr>
      </w:pPr>
      <w:r w:rsidRPr="00A42B67">
        <w:rPr>
          <w:rStyle w:val="FootnoteSpacing3pt"/>
          <w:i/>
          <w:spacing w:val="0"/>
          <w:sz w:val="22"/>
          <w:szCs w:val="22"/>
        </w:rPr>
        <w:t>Шаганов</w:t>
      </w:r>
      <w:r w:rsidRPr="00A42B67">
        <w:rPr>
          <w:i/>
          <w:sz w:val="22"/>
          <w:szCs w:val="22"/>
        </w:rPr>
        <w:t xml:space="preserve"> В. Н.</w:t>
      </w:r>
      <w:r w:rsidRPr="00A42B67">
        <w:rPr>
          <w:sz w:val="22"/>
          <w:szCs w:val="22"/>
        </w:rPr>
        <w:t xml:space="preserve"> Н. Г. Чернышевский на каторге и в ссылке. СПб., 1907. </w:t>
      </w:r>
    </w:p>
    <w:p w14:paraId="796855E7" w14:textId="406DC104" w:rsidR="00475776" w:rsidRPr="00A42B67" w:rsidRDefault="00475776" w:rsidP="00A42B67">
      <w:pPr>
        <w:pStyle w:val="Footnote0"/>
        <w:shd w:val="clear" w:color="auto" w:fill="auto"/>
        <w:tabs>
          <w:tab w:val="left" w:pos="550"/>
        </w:tabs>
        <w:spacing w:line="360" w:lineRule="auto"/>
        <w:ind w:firstLine="527"/>
        <w:rPr>
          <w:sz w:val="22"/>
          <w:szCs w:val="22"/>
        </w:rPr>
      </w:pPr>
      <w:r w:rsidRPr="00A42B67">
        <w:rPr>
          <w:sz w:val="22"/>
          <w:szCs w:val="22"/>
        </w:rPr>
        <w:t>Воспоминания о Чернышевском С. Г. Стахевича, также являющиеся одним из основных источников сведений о художественных произведениях Чернышевского периода каторги, лишь в очень незначительных отрывках печатались в 1905 году в одной из провинциальных газет (Закаспийское обозрение, №№ 237‒239, 243, 450). Полностью (в той части, в какой касаются Чернышевского) они были опубликованы значительно позже, в 1928 году (в кн.: Н. Г. Чернышевский. М., 1928).</w:t>
      </w:r>
    </w:p>
  </w:footnote>
  <w:footnote w:id="10">
    <w:p w14:paraId="5094C48F" w14:textId="4D928A99" w:rsidR="00475776" w:rsidRPr="00A42B67" w:rsidRDefault="00475776" w:rsidP="00A42B67">
      <w:pPr>
        <w:pStyle w:val="Footnote0"/>
        <w:shd w:val="clear" w:color="auto" w:fill="auto"/>
        <w:tabs>
          <w:tab w:val="left" w:pos="612"/>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rStyle w:val="FootnoteSpacing3pt"/>
          <w:i/>
          <w:spacing w:val="0"/>
          <w:sz w:val="22"/>
          <w:szCs w:val="22"/>
        </w:rPr>
        <w:t>Чернышевский</w:t>
      </w:r>
      <w:r w:rsidRPr="00A42B67">
        <w:rPr>
          <w:i/>
          <w:sz w:val="22"/>
          <w:szCs w:val="22"/>
        </w:rPr>
        <w:t xml:space="preserve"> Н. Г.</w:t>
      </w:r>
      <w:r w:rsidRPr="00A42B67">
        <w:rPr>
          <w:sz w:val="22"/>
          <w:szCs w:val="22"/>
        </w:rPr>
        <w:t xml:space="preserve"> Полн. собр. соч. в 10-ти т., т. </w:t>
      </w:r>
      <w:r w:rsidRPr="00A42B67">
        <w:rPr>
          <w:rStyle w:val="Footnote8ptSpacing0pt"/>
          <w:sz w:val="22"/>
          <w:szCs w:val="22"/>
        </w:rPr>
        <w:t xml:space="preserve">X, </w:t>
      </w:r>
      <w:r w:rsidRPr="00A42B67">
        <w:rPr>
          <w:sz w:val="22"/>
          <w:szCs w:val="22"/>
        </w:rPr>
        <w:t xml:space="preserve">кн. 1‒2. </w:t>
      </w:r>
      <w:r w:rsidRPr="00A42B67">
        <w:rPr>
          <w:rStyle w:val="Footnote8ptSpacing0pt"/>
          <w:sz w:val="22"/>
          <w:szCs w:val="22"/>
        </w:rPr>
        <w:t xml:space="preserve">СПб., </w:t>
      </w:r>
      <w:r w:rsidRPr="00A42B67">
        <w:rPr>
          <w:sz w:val="22"/>
          <w:szCs w:val="22"/>
        </w:rPr>
        <w:t xml:space="preserve">1906. В первой книге </w:t>
      </w:r>
      <w:r w:rsidRPr="00A42B67">
        <w:rPr>
          <w:rStyle w:val="Footnote8ptSpacing0pt"/>
          <w:sz w:val="22"/>
          <w:szCs w:val="22"/>
        </w:rPr>
        <w:t xml:space="preserve">X </w:t>
      </w:r>
      <w:r w:rsidRPr="00A42B67">
        <w:rPr>
          <w:sz w:val="22"/>
          <w:szCs w:val="22"/>
        </w:rPr>
        <w:t xml:space="preserve">тома напечатаны: «Пролог» (обе части), «Тихий голос. История одной девушки», «Другим нельзя, драма без развязки», «Потомок </w:t>
      </w:r>
      <w:r w:rsidRPr="00A42B67">
        <w:rPr>
          <w:sz w:val="22"/>
          <w:szCs w:val="22"/>
        </w:rPr>
        <w:t>Барбаруссы», «Кормило кормчему», «Знамение на кровле», «Великодушный муж», «Мастерица варить кашу», «Гимн Деве Неба», «Академия Лазурных Гор», «Из Видвесты»; во второй — «Алферьев» (1-я и начало 2-й главы) и «Вечера у княгини Старобельской».</w:t>
      </w:r>
    </w:p>
  </w:footnote>
  <w:footnote w:id="11">
    <w:p w14:paraId="62F86290" w14:textId="6FA0C18C" w:rsidR="00475776" w:rsidRPr="00A42B67" w:rsidRDefault="00475776" w:rsidP="00A42B67">
      <w:pPr>
        <w:pStyle w:val="Footnote0"/>
        <w:shd w:val="clear" w:color="auto" w:fill="auto"/>
        <w:tabs>
          <w:tab w:val="left" w:pos="628"/>
        </w:tabs>
        <w:spacing w:line="360" w:lineRule="auto"/>
        <w:ind w:firstLine="527"/>
        <w:rPr>
          <w:sz w:val="22"/>
          <w:szCs w:val="22"/>
        </w:rPr>
      </w:pPr>
      <w:r w:rsidRPr="00A42B67">
        <w:rPr>
          <w:sz w:val="22"/>
          <w:szCs w:val="22"/>
          <w:vertAlign w:val="superscript"/>
        </w:rPr>
        <w:footnoteRef/>
      </w:r>
      <w:r w:rsidRPr="00A42B67">
        <w:rPr>
          <w:sz w:val="22"/>
          <w:szCs w:val="22"/>
        </w:rPr>
        <w:t xml:space="preserve"> Об этом впервые четко и в благожелательном по отношению к Чернышевскому тоне сказал Н. С. Лесков в своей статье «Николай Гаврилович Чернышевский в его романе „Что делать?</w:t>
      </w:r>
      <w:r w:rsidR="00C4213F" w:rsidRPr="00A42B67">
        <w:rPr>
          <w:sz w:val="22"/>
          <w:szCs w:val="22"/>
        </w:rPr>
        <w:t>”</w:t>
      </w:r>
      <w:r w:rsidRPr="00A42B67">
        <w:rPr>
          <w:sz w:val="22"/>
          <w:szCs w:val="22"/>
        </w:rPr>
        <w:t xml:space="preserve">. (Письмо к издателю «Северной пчелы»)», напечатанной уже в конце мая 1863 года, сразу после завершения публикации романа в </w:t>
      </w:r>
      <w:r w:rsidRPr="00A42B67">
        <w:rPr>
          <w:rStyle w:val="Footnote75ptBold"/>
          <w:b w:val="0"/>
          <w:sz w:val="22"/>
          <w:szCs w:val="22"/>
        </w:rPr>
        <w:t>«Современнике»</w:t>
      </w:r>
      <w:r w:rsidRPr="00A42B67">
        <w:rPr>
          <w:rStyle w:val="Footnote75ptBold"/>
          <w:sz w:val="22"/>
          <w:szCs w:val="22"/>
        </w:rPr>
        <w:t xml:space="preserve"> </w:t>
      </w:r>
      <w:r w:rsidRPr="00A42B67">
        <w:rPr>
          <w:sz w:val="22"/>
          <w:szCs w:val="22"/>
        </w:rPr>
        <w:t xml:space="preserve">(Северная пчела, 1863, № 142, 31 мая): «…г. Чернышевский не беллетрист; на изготовление романа его вызвали обстоятельства, от него не зависящие: потребность деятельности и невозможность ее в другой форме» </w:t>
      </w:r>
      <w:r w:rsidRPr="00A42B67">
        <w:rPr>
          <w:rStyle w:val="FootnoteSpacing3pt"/>
          <w:sz w:val="22"/>
          <w:szCs w:val="22"/>
        </w:rPr>
        <w:t>(</w:t>
      </w:r>
      <w:r w:rsidRPr="00A42B67">
        <w:rPr>
          <w:rStyle w:val="FootnoteSpacing3pt"/>
          <w:i/>
          <w:spacing w:val="0"/>
          <w:sz w:val="22"/>
          <w:szCs w:val="22"/>
        </w:rPr>
        <w:t>Лесков</w:t>
      </w:r>
      <w:r w:rsidRPr="00A42B67">
        <w:rPr>
          <w:i/>
          <w:sz w:val="22"/>
          <w:szCs w:val="22"/>
        </w:rPr>
        <w:t xml:space="preserve"> Н. С.</w:t>
      </w:r>
      <w:r w:rsidRPr="00A42B67">
        <w:rPr>
          <w:sz w:val="22"/>
          <w:szCs w:val="22"/>
        </w:rPr>
        <w:t xml:space="preserve"> Собр. соч. в 11-ти т., т. 10. М., 1958, с. 15).</w:t>
      </w:r>
    </w:p>
  </w:footnote>
  <w:footnote w:id="12">
    <w:p w14:paraId="46CBCBE4" w14:textId="052E03D6" w:rsidR="00475776" w:rsidRPr="00A42B67" w:rsidRDefault="00475776" w:rsidP="00A42B67">
      <w:pPr>
        <w:pStyle w:val="Footnote0"/>
        <w:shd w:val="clear" w:color="auto" w:fill="auto"/>
        <w:tabs>
          <w:tab w:val="left" w:pos="628"/>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rStyle w:val="FootnoteSpacing3pt"/>
          <w:i/>
          <w:spacing w:val="0"/>
          <w:sz w:val="22"/>
          <w:szCs w:val="22"/>
        </w:rPr>
        <w:t>Чернышевский</w:t>
      </w:r>
      <w:r w:rsidRPr="00A42B67">
        <w:rPr>
          <w:i/>
          <w:sz w:val="22"/>
          <w:szCs w:val="22"/>
        </w:rPr>
        <w:t xml:space="preserve"> Н. Г.</w:t>
      </w:r>
      <w:r w:rsidRPr="00A42B67">
        <w:rPr>
          <w:sz w:val="22"/>
          <w:szCs w:val="22"/>
        </w:rPr>
        <w:t xml:space="preserve"> Что делать? Из рассказов о новых людях. </w:t>
      </w:r>
      <w:r w:rsidRPr="00A42B67">
        <w:rPr>
          <w:rStyle w:val="Footnote8ptSpacing0pt"/>
          <w:sz w:val="22"/>
          <w:szCs w:val="22"/>
        </w:rPr>
        <w:t>Л.,</w:t>
      </w:r>
      <w:r w:rsidRPr="00A42B67">
        <w:rPr>
          <w:sz w:val="22"/>
          <w:szCs w:val="22"/>
        </w:rPr>
        <w:t>1975, с. 14.</w:t>
      </w:r>
    </w:p>
  </w:footnote>
  <w:footnote w:id="13">
    <w:p w14:paraId="75F945B0" w14:textId="5155D27A" w:rsidR="00475776" w:rsidRPr="00A42B67" w:rsidRDefault="00475776" w:rsidP="00A42B67">
      <w:pPr>
        <w:pStyle w:val="Footnote0"/>
        <w:shd w:val="clear" w:color="auto" w:fill="auto"/>
        <w:tabs>
          <w:tab w:val="left" w:pos="516"/>
        </w:tabs>
        <w:spacing w:line="360" w:lineRule="auto"/>
        <w:ind w:firstLine="527"/>
        <w:rPr>
          <w:sz w:val="22"/>
          <w:szCs w:val="22"/>
        </w:rPr>
      </w:pPr>
      <w:r w:rsidRPr="00A42B67">
        <w:rPr>
          <w:sz w:val="22"/>
          <w:szCs w:val="22"/>
          <w:vertAlign w:val="superscript"/>
        </w:rPr>
        <w:footnoteRef/>
      </w:r>
      <w:r w:rsidRPr="00A42B67">
        <w:rPr>
          <w:sz w:val="22"/>
          <w:szCs w:val="22"/>
        </w:rPr>
        <w:t xml:space="preserve"> «Впрочем, моя добрейшая публика, толкуя с тобою, на</w:t>
      </w:r>
      <w:r w:rsidR="00C4213F" w:rsidRPr="00A42B67">
        <w:rPr>
          <w:sz w:val="22"/>
          <w:szCs w:val="22"/>
        </w:rPr>
        <w:t>добно договаривать все до конца…</w:t>
      </w:r>
      <w:r w:rsidRPr="00A42B67">
        <w:rPr>
          <w:sz w:val="22"/>
          <w:szCs w:val="22"/>
        </w:rPr>
        <w:t xml:space="preserve"> Когда я говорю, что у меня нет ни тени художественного таланта и что моя повесть очень слаба по исполнению, ты не вздумай заключить… что я хуже тех твоих повествователей, которых ты считаешь великими, а мой роман хуже их сочинений. Я говорю не то. Я говорю, что мой рассказ очень слаб по исполнению сравнительно с произведениями людей, действительно одаренных талантом; с прославленными же сочинениями твоих знаменитых писателей ты смело ставь наряду мой рассказ по достоинству исполнения, ставь даже выше их — не ошибешься! В нем все-таки больше художественности, чем в них…» (там же).</w:t>
      </w:r>
    </w:p>
  </w:footnote>
  <w:footnote w:id="14">
    <w:p w14:paraId="76F35A82" w14:textId="77777777" w:rsidR="00475776" w:rsidRPr="00A42B67" w:rsidRDefault="00475776" w:rsidP="00A42B67">
      <w:pPr>
        <w:pStyle w:val="Footnote0"/>
        <w:shd w:val="clear" w:color="auto" w:fill="auto"/>
        <w:tabs>
          <w:tab w:val="left" w:pos="514"/>
        </w:tabs>
        <w:spacing w:line="360" w:lineRule="auto"/>
        <w:ind w:firstLine="527"/>
        <w:rPr>
          <w:sz w:val="22"/>
          <w:szCs w:val="22"/>
        </w:rPr>
      </w:pPr>
      <w:r w:rsidRPr="00A42B67">
        <w:rPr>
          <w:sz w:val="22"/>
          <w:szCs w:val="22"/>
          <w:vertAlign w:val="superscript"/>
        </w:rPr>
        <w:footnoteRef/>
      </w:r>
      <w:r w:rsidRPr="00A42B67">
        <w:rPr>
          <w:sz w:val="22"/>
          <w:szCs w:val="22"/>
        </w:rPr>
        <w:t xml:space="preserve"> В частности, написанная по заказу М. Н. Каткова статья о романе «Что делать?» А. А. Фета и В. П. Боткина была отклонена редакцией «Русского вестника», по-видимому, именно потому, что авторы статьи, хотя и поиздевались над «</w:t>
      </w:r>
      <w:r w:rsidRPr="00A42B67">
        <w:rPr>
          <w:sz w:val="22"/>
          <w:szCs w:val="22"/>
        </w:rPr>
        <w:t>нехудожественностью» рецензируемого романа, главные свои оценки направили в русло откровенно политических разоблачений (см.: Неизданная статья А. А. Фета о романе Н. Г. Чернышевского «Что делать?». Вступительная статья Ю. Стеклова. Публикация и комментарий Г. В. Волкова. — Лит. наследство, т. 25‒26. М., 1936, с. 477‒544).</w:t>
      </w:r>
    </w:p>
    <w:p w14:paraId="70E42AE1" w14:textId="77777777" w:rsidR="00475776" w:rsidRPr="00A42B67" w:rsidRDefault="00475776" w:rsidP="00A42B67">
      <w:pPr>
        <w:pStyle w:val="Footnote0"/>
        <w:shd w:val="clear" w:color="auto" w:fill="auto"/>
        <w:tabs>
          <w:tab w:val="left" w:pos="514"/>
        </w:tabs>
        <w:spacing w:line="360" w:lineRule="auto"/>
        <w:ind w:firstLine="527"/>
        <w:rPr>
          <w:sz w:val="22"/>
          <w:szCs w:val="22"/>
        </w:rPr>
      </w:pPr>
    </w:p>
  </w:footnote>
  <w:footnote w:id="15">
    <w:p w14:paraId="7C4DEB1A" w14:textId="77777777"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Pr="00A42B67">
        <w:rPr>
          <w:i/>
          <w:sz w:val="22"/>
          <w:szCs w:val="22"/>
        </w:rPr>
        <w:t>Косица Н. [Страхов Н. Н.]</w:t>
      </w:r>
      <w:r w:rsidRPr="00A42B67">
        <w:rPr>
          <w:sz w:val="22"/>
          <w:szCs w:val="22"/>
        </w:rPr>
        <w:t xml:space="preserve"> Счастливые люди. Статья первая. Один из наших типов. — Библиотека для чтения, 1865, апрель, № 7‒8, с. 146 (третьей пагинации).</w:t>
      </w:r>
    </w:p>
  </w:footnote>
  <w:footnote w:id="16">
    <w:p w14:paraId="65F0B1B0" w14:textId="59B9BAD3"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Pr="00A42B67">
        <w:rPr>
          <w:i/>
          <w:sz w:val="22"/>
          <w:szCs w:val="22"/>
        </w:rPr>
        <w:t>Писарев Д. И.</w:t>
      </w:r>
      <w:r w:rsidRPr="00A42B67">
        <w:rPr>
          <w:sz w:val="22"/>
          <w:szCs w:val="22"/>
        </w:rPr>
        <w:t xml:space="preserve"> Соч. в 4-х т., т. 4. М., 1956, с. 8‒9.</w:t>
      </w:r>
    </w:p>
  </w:footnote>
  <w:footnote w:id="17">
    <w:p w14:paraId="119AFE40" w14:textId="77777777" w:rsidR="00A42B67" w:rsidRPr="00A42B67" w:rsidRDefault="00475776" w:rsidP="00A42B67">
      <w:pPr>
        <w:pStyle w:val="Footnote0"/>
        <w:shd w:val="clear" w:color="auto" w:fill="auto"/>
        <w:tabs>
          <w:tab w:val="left" w:pos="605"/>
        </w:tabs>
        <w:spacing w:line="360" w:lineRule="auto"/>
        <w:ind w:firstLine="527"/>
        <w:rPr>
          <w:sz w:val="22"/>
          <w:szCs w:val="22"/>
        </w:rPr>
      </w:pPr>
      <w:r w:rsidRPr="00A42B67">
        <w:rPr>
          <w:rStyle w:val="a9"/>
          <w:sz w:val="22"/>
          <w:szCs w:val="22"/>
        </w:rPr>
        <w:footnoteRef/>
      </w:r>
      <w:r w:rsidRPr="00A42B67">
        <w:rPr>
          <w:sz w:val="22"/>
          <w:szCs w:val="22"/>
        </w:rPr>
        <w:t xml:space="preserve"> Он был заметнее там, где роман по необходимости воспринимался в ином, более широком историко-литературном контексте, — в странах Западной Европы. Известно влияние романа «Что делать?» на эволюцию творчества Э. Золя</w:t>
      </w:r>
      <w:r w:rsidR="00A42B67" w:rsidRPr="00A42B67">
        <w:rPr>
          <w:sz w:val="22"/>
          <w:szCs w:val="22"/>
        </w:rPr>
        <w:t xml:space="preserve">. </w:t>
      </w:r>
    </w:p>
    <w:p w14:paraId="5DDDA6EB" w14:textId="2BB9CA84" w:rsidR="00FC016B" w:rsidRPr="00A42B67" w:rsidRDefault="00A42B67" w:rsidP="00A42B67">
      <w:pPr>
        <w:pStyle w:val="Footnote0"/>
        <w:shd w:val="clear" w:color="auto" w:fill="auto"/>
        <w:tabs>
          <w:tab w:val="left" w:pos="605"/>
        </w:tabs>
        <w:spacing w:line="360" w:lineRule="auto"/>
        <w:ind w:firstLine="527"/>
        <w:rPr>
          <w:sz w:val="22"/>
          <w:szCs w:val="22"/>
        </w:rPr>
      </w:pPr>
      <w:r w:rsidRPr="00A42B67">
        <w:rPr>
          <w:sz w:val="22"/>
          <w:szCs w:val="22"/>
        </w:rPr>
        <w:t>С</w:t>
      </w:r>
      <w:r w:rsidR="00475776" w:rsidRPr="00A42B67">
        <w:rPr>
          <w:sz w:val="22"/>
          <w:szCs w:val="22"/>
        </w:rPr>
        <w:t xml:space="preserve">м., например: </w:t>
      </w:r>
    </w:p>
    <w:p w14:paraId="1B597A7D" w14:textId="77777777" w:rsidR="00FC016B" w:rsidRPr="00A42B67" w:rsidRDefault="00475776" w:rsidP="003D0FC1">
      <w:pPr>
        <w:pStyle w:val="Footnote0"/>
        <w:numPr>
          <w:ilvl w:val="0"/>
          <w:numId w:val="5"/>
        </w:numPr>
        <w:shd w:val="clear" w:color="auto" w:fill="auto"/>
        <w:tabs>
          <w:tab w:val="left" w:pos="605"/>
        </w:tabs>
        <w:spacing w:line="360" w:lineRule="auto"/>
        <w:ind w:left="426"/>
        <w:rPr>
          <w:sz w:val="22"/>
          <w:szCs w:val="22"/>
        </w:rPr>
      </w:pPr>
      <w:r w:rsidRPr="00A42B67">
        <w:rPr>
          <w:rStyle w:val="FootnoteSpacing3pt"/>
          <w:i/>
          <w:spacing w:val="0"/>
          <w:sz w:val="22"/>
          <w:szCs w:val="22"/>
        </w:rPr>
        <w:t>Алексеев</w:t>
      </w:r>
      <w:r w:rsidRPr="00A42B67">
        <w:rPr>
          <w:i/>
          <w:sz w:val="22"/>
          <w:szCs w:val="22"/>
        </w:rPr>
        <w:t xml:space="preserve"> М. П.</w:t>
      </w:r>
      <w:r w:rsidRPr="00A42B67">
        <w:rPr>
          <w:sz w:val="22"/>
          <w:szCs w:val="22"/>
        </w:rPr>
        <w:t xml:space="preserve"> Эмиль Золя и Н. Г. Чернышевский. — </w:t>
      </w:r>
      <w:r w:rsidRPr="00A42B67">
        <w:rPr>
          <w:sz w:val="22"/>
          <w:szCs w:val="22"/>
        </w:rPr>
        <w:t>Изв. АН СССР. Сер</w:t>
      </w:r>
      <w:r w:rsidRPr="00A42B67">
        <w:rPr>
          <w:sz w:val="22"/>
          <w:szCs w:val="22"/>
        </w:rPr>
        <w:t xml:space="preserve">. лит. и яз., 1940, № 2, с. 93‒102; см. также: </w:t>
      </w:r>
    </w:p>
    <w:p w14:paraId="2DB3BC7A" w14:textId="302FA6A1" w:rsidR="00FC016B" w:rsidRPr="00A42B67" w:rsidRDefault="00475776" w:rsidP="003D0FC1">
      <w:pPr>
        <w:pStyle w:val="Footnote0"/>
        <w:numPr>
          <w:ilvl w:val="0"/>
          <w:numId w:val="5"/>
        </w:numPr>
        <w:shd w:val="clear" w:color="auto" w:fill="auto"/>
        <w:tabs>
          <w:tab w:val="left" w:pos="605"/>
        </w:tabs>
        <w:spacing w:line="360" w:lineRule="auto"/>
        <w:ind w:left="426"/>
        <w:rPr>
          <w:sz w:val="22"/>
          <w:szCs w:val="22"/>
        </w:rPr>
      </w:pPr>
      <w:r w:rsidRPr="00A42B67">
        <w:rPr>
          <w:rStyle w:val="FootnoteSpacing3pt"/>
          <w:i/>
          <w:spacing w:val="0"/>
          <w:sz w:val="22"/>
          <w:szCs w:val="22"/>
        </w:rPr>
        <w:t>Алексеев</w:t>
      </w:r>
      <w:r w:rsidRPr="00A42B67">
        <w:rPr>
          <w:i/>
          <w:sz w:val="22"/>
          <w:szCs w:val="22"/>
        </w:rPr>
        <w:t xml:space="preserve"> М. П.</w:t>
      </w:r>
      <w:r w:rsidRPr="00A42B67">
        <w:rPr>
          <w:sz w:val="22"/>
          <w:szCs w:val="22"/>
        </w:rPr>
        <w:t xml:space="preserve"> Н. Г. Чернышевский в западноевропейских литературах. — В кн.: Н. Г. Чернышевский. Тр. науч. сессии к 50-летию со дня смерти. Л., 1941). </w:t>
      </w:r>
    </w:p>
    <w:p w14:paraId="63525176" w14:textId="484F370F" w:rsidR="00475776" w:rsidRPr="00A42B67" w:rsidRDefault="00475776" w:rsidP="00A42B67">
      <w:pPr>
        <w:pStyle w:val="Footnote0"/>
        <w:shd w:val="clear" w:color="auto" w:fill="auto"/>
        <w:tabs>
          <w:tab w:val="left" w:pos="605"/>
        </w:tabs>
        <w:spacing w:line="360" w:lineRule="auto"/>
        <w:ind w:firstLine="527"/>
        <w:rPr>
          <w:sz w:val="22"/>
          <w:szCs w:val="22"/>
        </w:rPr>
      </w:pPr>
      <w:r w:rsidRPr="00A42B67">
        <w:rPr>
          <w:sz w:val="22"/>
          <w:szCs w:val="22"/>
        </w:rPr>
        <w:t xml:space="preserve">Замечательную оценку роману дал А. Бебель в своей статье 1885 года (см.: </w:t>
      </w:r>
      <w:r w:rsidRPr="00A42B67">
        <w:rPr>
          <w:i/>
          <w:sz w:val="22"/>
          <w:szCs w:val="22"/>
        </w:rPr>
        <w:t>Бебель А.</w:t>
      </w:r>
      <w:r w:rsidRPr="00A42B67">
        <w:rPr>
          <w:sz w:val="22"/>
          <w:szCs w:val="22"/>
        </w:rPr>
        <w:t xml:space="preserve"> Идеалистический роман. — Лит. наследство, т. 67, 1959</w:t>
      </w:r>
      <w:r w:rsidR="00A42B67" w:rsidRPr="00A42B67">
        <w:rPr>
          <w:sz w:val="22"/>
          <w:szCs w:val="22"/>
        </w:rPr>
        <w:t>.</w:t>
      </w:r>
      <w:r w:rsidRPr="00A42B67">
        <w:rPr>
          <w:sz w:val="22"/>
          <w:szCs w:val="22"/>
        </w:rPr>
        <w:t xml:space="preserve"> </w:t>
      </w:r>
      <w:r w:rsidR="00A42B67" w:rsidRPr="00A42B67">
        <w:rPr>
          <w:sz w:val="22"/>
          <w:szCs w:val="22"/>
        </w:rPr>
        <w:t>С</w:t>
      </w:r>
      <w:r w:rsidRPr="00A42B67">
        <w:rPr>
          <w:sz w:val="22"/>
          <w:szCs w:val="22"/>
        </w:rPr>
        <w:t xml:space="preserve">. 186‒190). В то время как для русской революционно-демократической критики в «Четвертом сне» Веры Павловны на первый план выступила утопическая картина будущего социального устройства и в этой связи очень остро прозвучали некоторые художественные детали этой картины, Бебель отметил в ней совсем другое: «...жемчужиной среди всех эпизодов представляется мне сравнительная характеристика любви в различные исторические эпохи, облеченная в форму снов Веры. Это сравнение, пожалуй, лучшее, что XIX век до сих пор сказал о любви» (там же, с. 190). Если учесть, что литературные и философские источники Чернышевского в </w:t>
      </w:r>
      <w:r w:rsidRPr="00A42B67">
        <w:rPr>
          <w:rStyle w:val="Footnote8pt"/>
          <w:sz w:val="22"/>
          <w:szCs w:val="22"/>
        </w:rPr>
        <w:t xml:space="preserve">картинах </w:t>
      </w:r>
      <w:r w:rsidRPr="00A42B67">
        <w:rPr>
          <w:sz w:val="22"/>
          <w:szCs w:val="22"/>
        </w:rPr>
        <w:t>«Четвертого сна» были, безусловно, прозрачны для Бебеля и хорошо ему известны (Гегель, Шиллер, Фурье), его оценка выглядит тем более авторитетной.</w:t>
      </w:r>
    </w:p>
    <w:p w14:paraId="680BFE19" w14:textId="77777777" w:rsidR="00475776" w:rsidRPr="00A42B67" w:rsidRDefault="00475776" w:rsidP="00A42B67">
      <w:pPr>
        <w:pStyle w:val="a7"/>
        <w:spacing w:line="360" w:lineRule="auto"/>
        <w:ind w:firstLine="527"/>
        <w:rPr>
          <w:sz w:val="22"/>
          <w:szCs w:val="22"/>
        </w:rPr>
      </w:pPr>
    </w:p>
  </w:footnote>
  <w:footnote w:id="18">
    <w:p w14:paraId="2F1FE3F1" w14:textId="77777777" w:rsidR="00FC016B" w:rsidRPr="00A42B67" w:rsidRDefault="00475776" w:rsidP="00A42B67">
      <w:pPr>
        <w:pStyle w:val="Footnote0"/>
        <w:shd w:val="clear" w:color="auto" w:fill="auto"/>
        <w:tabs>
          <w:tab w:val="left" w:pos="586"/>
        </w:tabs>
        <w:spacing w:line="360" w:lineRule="auto"/>
        <w:ind w:firstLine="527"/>
        <w:rPr>
          <w:sz w:val="22"/>
          <w:szCs w:val="22"/>
        </w:rPr>
      </w:pPr>
      <w:r w:rsidRPr="00A42B67">
        <w:rPr>
          <w:sz w:val="22"/>
          <w:szCs w:val="22"/>
          <w:vertAlign w:val="superscript"/>
        </w:rPr>
        <w:footnoteRef/>
      </w:r>
      <w:r w:rsidRPr="00A42B67">
        <w:rPr>
          <w:sz w:val="22"/>
          <w:szCs w:val="22"/>
        </w:rPr>
        <w:t xml:space="preserve"> См., например: </w:t>
      </w:r>
    </w:p>
    <w:p w14:paraId="75786CBD" w14:textId="77777777"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i/>
          <w:sz w:val="22"/>
          <w:szCs w:val="22"/>
        </w:rPr>
        <w:t>Розанов В.</w:t>
      </w:r>
      <w:r w:rsidRPr="00A42B67">
        <w:rPr>
          <w:sz w:val="22"/>
          <w:szCs w:val="22"/>
        </w:rPr>
        <w:t xml:space="preserve"> Когда-то знаменитый роман. — Новое время, 1905, 8 июня; </w:t>
      </w:r>
    </w:p>
    <w:p w14:paraId="27F086D9" w14:textId="77777777"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i/>
          <w:sz w:val="22"/>
          <w:szCs w:val="22"/>
        </w:rPr>
        <w:t xml:space="preserve">М‒е </w:t>
      </w:r>
      <w:r w:rsidRPr="00A42B67">
        <w:rPr>
          <w:rStyle w:val="FootnoteSpacing3pt"/>
          <w:spacing w:val="0"/>
          <w:sz w:val="22"/>
          <w:szCs w:val="22"/>
        </w:rPr>
        <w:t>[</w:t>
      </w:r>
      <w:r w:rsidRPr="00A42B67">
        <w:rPr>
          <w:i/>
          <w:sz w:val="22"/>
          <w:szCs w:val="22"/>
        </w:rPr>
        <w:t>Маркузе И. К.</w:t>
      </w:r>
      <w:r w:rsidRPr="00A42B67">
        <w:rPr>
          <w:sz w:val="22"/>
          <w:szCs w:val="22"/>
        </w:rPr>
        <w:t>]</w:t>
      </w:r>
      <w:r w:rsidRPr="00A42B67">
        <w:rPr>
          <w:i/>
          <w:sz w:val="22"/>
          <w:szCs w:val="22"/>
        </w:rPr>
        <w:t xml:space="preserve">. </w:t>
      </w:r>
      <w:r w:rsidRPr="00A42B67">
        <w:rPr>
          <w:sz w:val="22"/>
          <w:szCs w:val="22"/>
        </w:rPr>
        <w:t xml:space="preserve">По поводу старого романа. — Там </w:t>
      </w:r>
      <w:r w:rsidRPr="00A42B67">
        <w:rPr>
          <w:rStyle w:val="Footnote8pt"/>
          <w:sz w:val="22"/>
          <w:szCs w:val="22"/>
        </w:rPr>
        <w:t xml:space="preserve">же, </w:t>
      </w:r>
      <w:r w:rsidRPr="00A42B67">
        <w:rPr>
          <w:sz w:val="22"/>
          <w:szCs w:val="22"/>
        </w:rPr>
        <w:t xml:space="preserve">20 июня; </w:t>
      </w:r>
    </w:p>
    <w:p w14:paraId="5171F3CB" w14:textId="77777777"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i/>
          <w:sz w:val="22"/>
          <w:szCs w:val="22"/>
        </w:rPr>
        <w:t>Ав‒въ Я.</w:t>
      </w:r>
      <w:r w:rsidRPr="00A42B67">
        <w:rPr>
          <w:sz w:val="22"/>
          <w:szCs w:val="22"/>
        </w:rPr>
        <w:t xml:space="preserve"> Н. Г. Чернышевский. Что делать? Роман. СПб., 1905. — </w:t>
      </w:r>
      <w:r w:rsidRPr="00A42B67">
        <w:rPr>
          <w:rStyle w:val="Footnote8pt"/>
          <w:sz w:val="22"/>
          <w:szCs w:val="22"/>
        </w:rPr>
        <w:t>Истори</w:t>
      </w:r>
      <w:r w:rsidRPr="00A42B67">
        <w:rPr>
          <w:sz w:val="22"/>
          <w:szCs w:val="22"/>
        </w:rPr>
        <w:t xml:space="preserve">ческий вестник, 1905, июнь; </w:t>
      </w:r>
    </w:p>
    <w:p w14:paraId="1BA29F18" w14:textId="77777777"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rStyle w:val="FootnoteSpacing3pt"/>
          <w:i/>
          <w:spacing w:val="0"/>
          <w:sz w:val="22"/>
          <w:szCs w:val="22"/>
        </w:rPr>
        <w:t xml:space="preserve">Волжский </w:t>
      </w:r>
      <w:r w:rsidRPr="00A42B67">
        <w:rPr>
          <w:rStyle w:val="FootnoteSpacing3pt"/>
          <w:spacing w:val="0"/>
          <w:sz w:val="22"/>
          <w:szCs w:val="22"/>
        </w:rPr>
        <w:t>[</w:t>
      </w:r>
      <w:r w:rsidRPr="00A42B67">
        <w:rPr>
          <w:rStyle w:val="FootnoteSpacing3pt"/>
          <w:i/>
          <w:spacing w:val="0"/>
          <w:sz w:val="22"/>
          <w:szCs w:val="22"/>
        </w:rPr>
        <w:t>Глинка</w:t>
      </w:r>
      <w:r w:rsidRPr="00A42B67">
        <w:rPr>
          <w:i/>
          <w:sz w:val="22"/>
          <w:szCs w:val="22"/>
        </w:rPr>
        <w:t xml:space="preserve"> А. С.</w:t>
      </w:r>
      <w:r w:rsidRPr="00A42B67">
        <w:rPr>
          <w:sz w:val="22"/>
          <w:szCs w:val="22"/>
        </w:rPr>
        <w:t>]</w:t>
      </w:r>
      <w:r w:rsidRPr="00A42B67">
        <w:rPr>
          <w:i/>
          <w:sz w:val="22"/>
          <w:szCs w:val="22"/>
        </w:rPr>
        <w:t>.</w:t>
      </w:r>
      <w:r w:rsidRPr="00A42B67">
        <w:rPr>
          <w:sz w:val="22"/>
          <w:szCs w:val="22"/>
        </w:rPr>
        <w:t xml:space="preserve"> По поводу </w:t>
      </w:r>
      <w:r w:rsidRPr="00A42B67">
        <w:rPr>
          <w:rStyle w:val="Footnote8pt"/>
          <w:sz w:val="22"/>
          <w:szCs w:val="22"/>
        </w:rPr>
        <w:t xml:space="preserve">нового </w:t>
      </w:r>
      <w:r w:rsidRPr="00A42B67">
        <w:rPr>
          <w:sz w:val="22"/>
          <w:szCs w:val="22"/>
        </w:rPr>
        <w:t xml:space="preserve">издания романа Чернышевского «Что делать?» — Вопросы жизни, 1905, № 6; </w:t>
      </w:r>
    </w:p>
    <w:p w14:paraId="48BE2838" w14:textId="77777777"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i/>
          <w:sz w:val="22"/>
          <w:szCs w:val="22"/>
        </w:rPr>
        <w:t>Клейнборт Л.</w:t>
      </w:r>
      <w:r w:rsidRPr="00A42B67">
        <w:rPr>
          <w:sz w:val="22"/>
          <w:szCs w:val="22"/>
        </w:rPr>
        <w:t xml:space="preserve"> Из прошлого русского общества. — Образование, 1905, № 6; </w:t>
      </w:r>
    </w:p>
    <w:p w14:paraId="74728C9C" w14:textId="0CD305CC" w:rsidR="00FC016B" w:rsidRPr="00A42B67" w:rsidRDefault="00475776" w:rsidP="003D0FC1">
      <w:pPr>
        <w:pStyle w:val="Footnote0"/>
        <w:numPr>
          <w:ilvl w:val="0"/>
          <w:numId w:val="6"/>
        </w:numPr>
        <w:shd w:val="clear" w:color="auto" w:fill="auto"/>
        <w:tabs>
          <w:tab w:val="left" w:pos="586"/>
        </w:tabs>
        <w:spacing w:line="360" w:lineRule="auto"/>
        <w:ind w:left="426"/>
        <w:rPr>
          <w:sz w:val="22"/>
          <w:szCs w:val="22"/>
        </w:rPr>
      </w:pPr>
      <w:r w:rsidRPr="00A42B67">
        <w:rPr>
          <w:rStyle w:val="FootnoteSpacing3pt"/>
          <w:i/>
          <w:spacing w:val="0"/>
          <w:sz w:val="22"/>
          <w:szCs w:val="22"/>
        </w:rPr>
        <w:t>Агафонов</w:t>
      </w:r>
      <w:r w:rsidRPr="00A42B67">
        <w:rPr>
          <w:i/>
          <w:sz w:val="22"/>
          <w:szCs w:val="22"/>
        </w:rPr>
        <w:t xml:space="preserve"> В.</w:t>
      </w:r>
      <w:r w:rsidRPr="00A42B67">
        <w:rPr>
          <w:sz w:val="22"/>
          <w:szCs w:val="22"/>
        </w:rPr>
        <w:t xml:space="preserve"> Старые гимны разуму, свободе и «эгоистическому» героизму. — Мир </w:t>
      </w:r>
      <w:r w:rsidRPr="00A42B67">
        <w:rPr>
          <w:rStyle w:val="Footnote8pt"/>
          <w:sz w:val="22"/>
          <w:szCs w:val="22"/>
        </w:rPr>
        <w:t xml:space="preserve">божий, </w:t>
      </w:r>
      <w:r w:rsidRPr="00A42B67">
        <w:rPr>
          <w:sz w:val="22"/>
          <w:szCs w:val="22"/>
        </w:rPr>
        <w:t>1905, октябрь; и др.</w:t>
      </w:r>
    </w:p>
  </w:footnote>
  <w:footnote w:id="19">
    <w:p w14:paraId="50B4D1E9" w14:textId="16922CEB" w:rsidR="00FC016B" w:rsidRPr="00A42B67" w:rsidRDefault="00475776" w:rsidP="00A42B67">
      <w:pPr>
        <w:pStyle w:val="Footnote0"/>
        <w:shd w:val="clear" w:color="auto" w:fill="auto"/>
        <w:tabs>
          <w:tab w:val="left" w:pos="648"/>
        </w:tabs>
        <w:spacing w:line="360" w:lineRule="auto"/>
        <w:ind w:firstLine="527"/>
        <w:rPr>
          <w:sz w:val="22"/>
          <w:szCs w:val="22"/>
        </w:rPr>
      </w:pPr>
      <w:r w:rsidRPr="00A42B67">
        <w:rPr>
          <w:rStyle w:val="FootnoteItalicSpacing1pt"/>
          <w:i w:val="0"/>
          <w:sz w:val="22"/>
          <w:szCs w:val="22"/>
          <w:vertAlign w:val="superscript"/>
        </w:rPr>
        <w:footnoteRef/>
      </w:r>
      <w:r w:rsidRPr="00A42B67">
        <w:rPr>
          <w:sz w:val="22"/>
          <w:szCs w:val="22"/>
        </w:rPr>
        <w:t xml:space="preserve"> Социал-демократ, Лондон, 1890, кн. 1.</w:t>
      </w:r>
    </w:p>
  </w:footnote>
  <w:footnote w:id="20">
    <w:p w14:paraId="6154AB7F" w14:textId="1416A2C6"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Pr="00A42B67">
        <w:rPr>
          <w:rStyle w:val="FootnoteSpacing3pt"/>
          <w:i/>
          <w:spacing w:val="0"/>
          <w:sz w:val="22"/>
          <w:szCs w:val="22"/>
        </w:rPr>
        <w:t>Плеханов</w:t>
      </w:r>
      <w:r w:rsidRPr="00A42B67">
        <w:rPr>
          <w:i/>
          <w:sz w:val="22"/>
          <w:szCs w:val="22"/>
        </w:rPr>
        <w:t xml:space="preserve"> Г. В.</w:t>
      </w:r>
      <w:r w:rsidRPr="00A42B67">
        <w:rPr>
          <w:sz w:val="22"/>
          <w:szCs w:val="22"/>
        </w:rPr>
        <w:t xml:space="preserve"> Н. Г. Чернышевский. СПб., 1910; История русской </w:t>
      </w:r>
      <w:r w:rsidRPr="00A42B67">
        <w:rPr>
          <w:rStyle w:val="Footnote8pt"/>
          <w:sz w:val="22"/>
          <w:szCs w:val="22"/>
        </w:rPr>
        <w:t>лите</w:t>
      </w:r>
      <w:r w:rsidRPr="00A42B67">
        <w:rPr>
          <w:sz w:val="22"/>
          <w:szCs w:val="22"/>
        </w:rPr>
        <w:t xml:space="preserve">ратуры XIX века. Под ред. Д. Н. </w:t>
      </w:r>
      <w:r w:rsidRPr="00A42B67">
        <w:rPr>
          <w:sz w:val="22"/>
          <w:szCs w:val="22"/>
        </w:rPr>
        <w:t>Овсянико-Куликовского, т. III. М., 1910.</w:t>
      </w:r>
    </w:p>
  </w:footnote>
  <w:footnote w:id="21">
    <w:p w14:paraId="373C0215" w14:textId="765673C3" w:rsidR="00475776" w:rsidRPr="00A42B67" w:rsidRDefault="00475776" w:rsidP="00A42B67">
      <w:pPr>
        <w:pStyle w:val="Footnote0"/>
        <w:shd w:val="clear" w:color="auto" w:fill="auto"/>
        <w:tabs>
          <w:tab w:val="left" w:pos="562"/>
        </w:tabs>
        <w:spacing w:line="360" w:lineRule="auto"/>
        <w:ind w:firstLine="527"/>
        <w:rPr>
          <w:sz w:val="22"/>
          <w:szCs w:val="22"/>
        </w:rPr>
      </w:pPr>
      <w:r w:rsidRPr="00A42B67">
        <w:rPr>
          <w:sz w:val="22"/>
          <w:szCs w:val="22"/>
          <w:vertAlign w:val="superscript"/>
        </w:rPr>
        <w:footnoteRef/>
      </w:r>
      <w:r w:rsidRPr="00A42B67">
        <w:rPr>
          <w:sz w:val="22"/>
          <w:szCs w:val="22"/>
        </w:rPr>
        <w:t xml:space="preserve"> Плеханов Г. В. Литература и эстетика, т. 2. М., 1958</w:t>
      </w:r>
      <w:r w:rsidR="00A42B67" w:rsidRPr="00A42B67">
        <w:rPr>
          <w:sz w:val="22"/>
          <w:szCs w:val="22"/>
        </w:rPr>
        <w:t>. С.</w:t>
      </w:r>
      <w:r w:rsidRPr="00A42B67">
        <w:rPr>
          <w:sz w:val="22"/>
          <w:szCs w:val="22"/>
        </w:rPr>
        <w:t xml:space="preserve"> 175‒176.</w:t>
      </w:r>
    </w:p>
  </w:footnote>
  <w:footnote w:id="22">
    <w:p w14:paraId="79DB9CB4" w14:textId="6DA3EDFB" w:rsidR="00475776" w:rsidRPr="00A42B67" w:rsidRDefault="00475776" w:rsidP="00A42B67">
      <w:pPr>
        <w:pStyle w:val="Footnote0"/>
        <w:shd w:val="clear" w:color="auto" w:fill="auto"/>
        <w:tabs>
          <w:tab w:val="left" w:pos="432"/>
        </w:tabs>
        <w:spacing w:line="360" w:lineRule="auto"/>
        <w:ind w:firstLine="527"/>
        <w:rPr>
          <w:sz w:val="22"/>
          <w:szCs w:val="22"/>
        </w:rPr>
      </w:pPr>
      <w:r w:rsidRPr="00A42B67">
        <w:rPr>
          <w:sz w:val="22"/>
          <w:szCs w:val="22"/>
          <w:vertAlign w:val="superscript"/>
        </w:rPr>
        <w:footnoteRef/>
      </w:r>
      <w:r w:rsidRPr="00A42B67">
        <w:rPr>
          <w:sz w:val="22"/>
          <w:szCs w:val="22"/>
        </w:rPr>
        <w:t xml:space="preserve"> Ближе всего позиция Плеханова в этом вопросе напоминает позицию Лескова, статьи которого Плеханов или не знал, или, если знал, то, конечно, не учитывал.</w:t>
      </w:r>
    </w:p>
  </w:footnote>
  <w:footnote w:id="23">
    <w:p w14:paraId="179813AA" w14:textId="69330699" w:rsidR="00475776" w:rsidRPr="00A42B67" w:rsidRDefault="00475776" w:rsidP="00A42B67">
      <w:pPr>
        <w:pStyle w:val="Footnote0"/>
        <w:shd w:val="clear" w:color="auto" w:fill="auto"/>
        <w:tabs>
          <w:tab w:val="left" w:pos="0"/>
        </w:tabs>
        <w:spacing w:line="360" w:lineRule="auto"/>
        <w:ind w:firstLine="527"/>
        <w:rPr>
          <w:sz w:val="22"/>
          <w:szCs w:val="22"/>
        </w:rPr>
      </w:pPr>
      <w:r w:rsidRPr="00A42B67">
        <w:rPr>
          <w:sz w:val="22"/>
          <w:szCs w:val="22"/>
          <w:vertAlign w:val="superscript"/>
        </w:rPr>
        <w:footnoteRef/>
      </w:r>
      <w:r w:rsidRPr="00A42B67">
        <w:rPr>
          <w:sz w:val="22"/>
          <w:szCs w:val="22"/>
        </w:rPr>
        <w:t xml:space="preserve"> История русской литературы XIX века, с. 162. Здесь точка зрения Плеханова на соотношение достоинств и недостатков в романе «Что делать?» объективно совпадает с одним из исходных положений статьи Страхова, хотя маловероятно, чтобы он сознательно ее учитывал</w:t>
      </w:r>
      <w:r w:rsidR="00A42B67" w:rsidRPr="00A42B67">
        <w:rPr>
          <w:sz w:val="22"/>
          <w:szCs w:val="22"/>
        </w:rPr>
        <w:t>.</w:t>
      </w:r>
    </w:p>
  </w:footnote>
  <w:footnote w:id="24">
    <w:p w14:paraId="2003E5F3" w14:textId="65910F32" w:rsidR="00475776" w:rsidRPr="00A42B67" w:rsidRDefault="00475776" w:rsidP="00A42B67">
      <w:pPr>
        <w:pStyle w:val="Footnote0"/>
        <w:shd w:val="clear" w:color="auto" w:fill="auto"/>
        <w:tabs>
          <w:tab w:val="left" w:pos="0"/>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rStyle w:val="FootnoteSpacing3pt"/>
          <w:i/>
          <w:spacing w:val="0"/>
          <w:sz w:val="22"/>
          <w:szCs w:val="22"/>
        </w:rPr>
        <w:t>Плеханов</w:t>
      </w:r>
      <w:r w:rsidRPr="00A42B67">
        <w:rPr>
          <w:i/>
          <w:sz w:val="22"/>
          <w:szCs w:val="22"/>
        </w:rPr>
        <w:t xml:space="preserve"> Г. В.</w:t>
      </w:r>
      <w:r w:rsidRPr="00A42B67">
        <w:rPr>
          <w:sz w:val="22"/>
          <w:szCs w:val="22"/>
        </w:rPr>
        <w:t xml:space="preserve"> Литература и эстетика, с. 176.</w:t>
      </w:r>
    </w:p>
  </w:footnote>
  <w:footnote w:id="25">
    <w:p w14:paraId="2571C826" w14:textId="0900D56C" w:rsidR="00475776" w:rsidRPr="00A42B67" w:rsidRDefault="00475776" w:rsidP="00A42B67">
      <w:pPr>
        <w:pStyle w:val="Footnote0"/>
        <w:shd w:val="clear" w:color="auto" w:fill="auto"/>
        <w:tabs>
          <w:tab w:val="left" w:pos="0"/>
        </w:tabs>
        <w:spacing w:line="360" w:lineRule="auto"/>
        <w:ind w:firstLine="527"/>
        <w:rPr>
          <w:sz w:val="22"/>
          <w:szCs w:val="22"/>
        </w:rPr>
      </w:pPr>
      <w:r w:rsidRPr="00A42B67">
        <w:rPr>
          <w:sz w:val="22"/>
          <w:szCs w:val="22"/>
          <w:vertAlign w:val="superscript"/>
        </w:rPr>
        <w:footnoteRef/>
      </w:r>
      <w:r w:rsidRPr="00A42B67">
        <w:rPr>
          <w:sz w:val="22"/>
          <w:szCs w:val="22"/>
        </w:rPr>
        <w:t xml:space="preserve"> «Чтобы правильно судить об этом, во всяком случае замечательном, литературном произведении, надо сравнивать его, разумеется, не с художественными произведениями Тургенева, Достоевского или Толстого, а, например, с философскими романами </w:t>
      </w:r>
      <w:r w:rsidRPr="00A42B67">
        <w:rPr>
          <w:sz w:val="22"/>
          <w:szCs w:val="22"/>
        </w:rPr>
        <w:t>Вольтэра. При таком сравнении вопрос об его достоинствах представится в совершенно другом свете» (История русской литературы XIX века, с. 162).</w:t>
      </w:r>
    </w:p>
  </w:footnote>
  <w:footnote w:id="26">
    <w:p w14:paraId="4C99BF9E" w14:textId="436F4C83" w:rsidR="00FC016B" w:rsidRPr="00A42B67" w:rsidRDefault="00475776" w:rsidP="00A42B67">
      <w:pPr>
        <w:pStyle w:val="Footnote0"/>
        <w:shd w:val="clear" w:color="auto" w:fill="auto"/>
        <w:tabs>
          <w:tab w:val="left" w:pos="0"/>
        </w:tabs>
        <w:spacing w:line="360" w:lineRule="auto"/>
        <w:ind w:firstLine="527"/>
        <w:rPr>
          <w:sz w:val="22"/>
          <w:szCs w:val="22"/>
        </w:rPr>
      </w:pPr>
      <w:r w:rsidRPr="00A42B67">
        <w:rPr>
          <w:sz w:val="22"/>
          <w:szCs w:val="22"/>
          <w:vertAlign w:val="superscript"/>
        </w:rPr>
        <w:footnoteRef/>
      </w:r>
      <w:r w:rsidRPr="00A42B67">
        <w:rPr>
          <w:sz w:val="22"/>
          <w:szCs w:val="22"/>
        </w:rPr>
        <w:t xml:space="preserve"> «Г. Плеханов сравнивает, между прочим, „Что делать” с философскими романами Вольтера. Я бы прибавил, что, кроме того, в „Что делать” есть в отступлениях юмористическая манера (я не говорю о степени) Диккенса; есть идейный пафос Руссо, которого сам Чернышевский вспоминает с такой теплотой. А колоссальное влияние „Что делать” на читателей можно, действительно, сравнить лишь с влиянием на людей XVIII века „Новой Элоизы” и „Эмиля”» </w:t>
      </w:r>
      <w:r w:rsidRPr="00A42B67">
        <w:rPr>
          <w:rStyle w:val="FootnoteSpacing3pt"/>
          <w:sz w:val="22"/>
          <w:szCs w:val="22"/>
        </w:rPr>
        <w:t>(</w:t>
      </w:r>
      <w:r w:rsidRPr="00A42B67">
        <w:rPr>
          <w:rStyle w:val="FootnoteSpacing3pt"/>
          <w:i/>
          <w:spacing w:val="0"/>
          <w:sz w:val="22"/>
          <w:szCs w:val="22"/>
        </w:rPr>
        <w:t>Русанов</w:t>
      </w:r>
      <w:r w:rsidRPr="00A42B67">
        <w:rPr>
          <w:i/>
          <w:sz w:val="22"/>
          <w:szCs w:val="22"/>
        </w:rPr>
        <w:t xml:space="preserve"> Н. С.</w:t>
      </w:r>
      <w:r w:rsidRPr="00A42B67">
        <w:rPr>
          <w:sz w:val="22"/>
          <w:szCs w:val="22"/>
        </w:rPr>
        <w:t xml:space="preserve"> Ученики Маркса о Чернышевском. — Русское богатство, 1909, № 11, с. 55 второй пагинации).</w:t>
      </w:r>
    </w:p>
  </w:footnote>
  <w:footnote w:id="27">
    <w:p w14:paraId="4158F879" w14:textId="77777777" w:rsidR="00475776" w:rsidRPr="00A42B67" w:rsidRDefault="00475776" w:rsidP="00A42B67">
      <w:pPr>
        <w:pStyle w:val="Footnote0"/>
        <w:shd w:val="clear" w:color="auto" w:fill="auto"/>
        <w:tabs>
          <w:tab w:val="left" w:pos="610"/>
        </w:tabs>
        <w:spacing w:line="360" w:lineRule="auto"/>
        <w:ind w:firstLine="527"/>
        <w:rPr>
          <w:sz w:val="22"/>
          <w:szCs w:val="22"/>
        </w:rPr>
      </w:pPr>
      <w:r w:rsidRPr="00A42B67">
        <w:rPr>
          <w:sz w:val="22"/>
          <w:szCs w:val="22"/>
          <w:vertAlign w:val="superscript"/>
        </w:rPr>
        <w:footnoteRef/>
      </w:r>
      <w:r w:rsidRPr="00A42B67">
        <w:rPr>
          <w:sz w:val="22"/>
          <w:szCs w:val="22"/>
        </w:rPr>
        <w:t xml:space="preserve"> История русской литературы XIX века, с. 161‒162. В статье 1890 года роман </w:t>
      </w:r>
      <w:r w:rsidR="00FC016B" w:rsidRPr="00A42B67">
        <w:rPr>
          <w:sz w:val="22"/>
          <w:szCs w:val="22"/>
        </w:rPr>
        <w:t>«</w:t>
      </w:r>
      <w:r w:rsidRPr="00A42B67">
        <w:rPr>
          <w:sz w:val="22"/>
          <w:szCs w:val="22"/>
        </w:rPr>
        <w:t>Пролог», который, безусловно, был известен Плеханову, даже не упомянут им.</w:t>
      </w:r>
    </w:p>
  </w:footnote>
  <w:footnote w:id="28">
    <w:p w14:paraId="165916FF" w14:textId="55643A54"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См.: Ленин о Чернышевском и его романе «Что делать?». Из книги Н. Валентинова «Встречи с В. И. Лениным». Вступительная статья Б. Рюрикова. — Вопросы литературы, 1957, № 8, с. 126‒134.</w:t>
      </w:r>
    </w:p>
  </w:footnote>
  <w:footnote w:id="29">
    <w:p w14:paraId="72D3FD50" w14:textId="77777777" w:rsidR="00475776" w:rsidRPr="00A42B67" w:rsidRDefault="00475776" w:rsidP="00A42B67">
      <w:pPr>
        <w:pStyle w:val="Bodytext20"/>
        <w:shd w:val="clear" w:color="auto" w:fill="auto"/>
        <w:tabs>
          <w:tab w:val="left" w:pos="632"/>
        </w:tabs>
        <w:spacing w:line="360" w:lineRule="auto"/>
        <w:ind w:firstLine="527"/>
        <w:contextualSpacing/>
        <w:jc w:val="both"/>
        <w:rPr>
          <w:sz w:val="22"/>
          <w:szCs w:val="22"/>
        </w:rPr>
      </w:pPr>
      <w:r w:rsidRPr="00A42B67">
        <w:rPr>
          <w:rStyle w:val="a9"/>
          <w:sz w:val="22"/>
          <w:szCs w:val="22"/>
        </w:rPr>
        <w:footnoteRef/>
      </w:r>
      <w:r w:rsidRPr="00A42B67">
        <w:rPr>
          <w:sz w:val="22"/>
          <w:szCs w:val="22"/>
        </w:rPr>
        <w:t xml:space="preserve"> Н. Г. Чернышевский в воспоминаниях современников, т. I. Саратов, 1958, с. 8.</w:t>
      </w:r>
    </w:p>
    <w:p w14:paraId="49A9ED9C" w14:textId="77777777" w:rsidR="00475776" w:rsidRPr="00A42B67" w:rsidRDefault="00475776" w:rsidP="00A42B67">
      <w:pPr>
        <w:pStyle w:val="a7"/>
        <w:spacing w:line="360" w:lineRule="auto"/>
        <w:ind w:firstLine="527"/>
        <w:rPr>
          <w:sz w:val="22"/>
          <w:szCs w:val="22"/>
        </w:rPr>
      </w:pPr>
    </w:p>
  </w:footnote>
  <w:footnote w:id="30">
    <w:p w14:paraId="170D43C7" w14:textId="77777777" w:rsidR="00FC016B" w:rsidRPr="00A42B67" w:rsidRDefault="00475776" w:rsidP="00A42B67">
      <w:pPr>
        <w:pStyle w:val="Bodytext20"/>
        <w:shd w:val="clear" w:color="auto" w:fill="auto"/>
        <w:tabs>
          <w:tab w:val="left" w:pos="620"/>
        </w:tabs>
        <w:spacing w:line="360" w:lineRule="auto"/>
        <w:ind w:firstLine="527"/>
        <w:contextualSpacing/>
        <w:jc w:val="both"/>
        <w:rPr>
          <w:sz w:val="22"/>
          <w:szCs w:val="22"/>
        </w:rPr>
      </w:pPr>
      <w:r w:rsidRPr="00A42B67">
        <w:rPr>
          <w:rStyle w:val="a9"/>
          <w:sz w:val="22"/>
          <w:szCs w:val="22"/>
        </w:rPr>
        <w:footnoteRef/>
      </w:r>
      <w:r w:rsidRPr="00A42B67">
        <w:rPr>
          <w:sz w:val="22"/>
          <w:szCs w:val="22"/>
        </w:rPr>
        <w:t xml:space="preserve"> Важнейшие статьи Луначарского о Чернышевском: </w:t>
      </w:r>
    </w:p>
    <w:p w14:paraId="72EDF56B" w14:textId="77777777" w:rsidR="00FC016B" w:rsidRPr="00A42B67" w:rsidRDefault="00475776" w:rsidP="003D0FC1">
      <w:pPr>
        <w:pStyle w:val="Bodytext20"/>
        <w:numPr>
          <w:ilvl w:val="0"/>
          <w:numId w:val="7"/>
        </w:numPr>
        <w:shd w:val="clear" w:color="auto" w:fill="auto"/>
        <w:tabs>
          <w:tab w:val="left" w:pos="620"/>
        </w:tabs>
        <w:spacing w:line="360" w:lineRule="auto"/>
        <w:ind w:left="426"/>
        <w:contextualSpacing/>
        <w:jc w:val="both"/>
        <w:rPr>
          <w:sz w:val="22"/>
          <w:szCs w:val="22"/>
        </w:rPr>
      </w:pPr>
      <w:r w:rsidRPr="00A42B67">
        <w:rPr>
          <w:sz w:val="22"/>
          <w:szCs w:val="22"/>
        </w:rPr>
        <w:t xml:space="preserve">«Этика и эстетика </w:t>
      </w:r>
      <w:r w:rsidRPr="00A42B67">
        <w:rPr>
          <w:rStyle w:val="Bodytext28pt"/>
          <w:sz w:val="22"/>
          <w:szCs w:val="22"/>
        </w:rPr>
        <w:t>Черны</w:t>
      </w:r>
      <w:r w:rsidRPr="00A42B67">
        <w:rPr>
          <w:sz w:val="22"/>
          <w:szCs w:val="22"/>
        </w:rPr>
        <w:t xml:space="preserve">шевского перед судом современности» (1928); </w:t>
      </w:r>
    </w:p>
    <w:p w14:paraId="2DECF8B1" w14:textId="77777777" w:rsidR="00FC016B" w:rsidRPr="00A42B67" w:rsidRDefault="00475776" w:rsidP="003D0FC1">
      <w:pPr>
        <w:pStyle w:val="Bodytext20"/>
        <w:numPr>
          <w:ilvl w:val="0"/>
          <w:numId w:val="7"/>
        </w:numPr>
        <w:shd w:val="clear" w:color="auto" w:fill="auto"/>
        <w:tabs>
          <w:tab w:val="left" w:pos="620"/>
        </w:tabs>
        <w:spacing w:line="360" w:lineRule="auto"/>
        <w:ind w:left="426"/>
        <w:contextualSpacing/>
        <w:jc w:val="both"/>
        <w:rPr>
          <w:sz w:val="22"/>
          <w:szCs w:val="22"/>
        </w:rPr>
      </w:pPr>
      <w:r w:rsidRPr="00A42B67">
        <w:rPr>
          <w:sz w:val="22"/>
          <w:szCs w:val="22"/>
        </w:rPr>
        <w:t xml:space="preserve">«Чернышевский как писатель» (1928); </w:t>
      </w:r>
    </w:p>
    <w:p w14:paraId="770D6AA6" w14:textId="77777777" w:rsidR="00FC016B" w:rsidRPr="00A42B67" w:rsidRDefault="00475776" w:rsidP="003D0FC1">
      <w:pPr>
        <w:pStyle w:val="Bodytext20"/>
        <w:numPr>
          <w:ilvl w:val="0"/>
          <w:numId w:val="7"/>
        </w:numPr>
        <w:shd w:val="clear" w:color="auto" w:fill="auto"/>
        <w:tabs>
          <w:tab w:val="left" w:pos="620"/>
        </w:tabs>
        <w:spacing w:line="360" w:lineRule="auto"/>
        <w:ind w:left="426"/>
        <w:contextualSpacing/>
        <w:jc w:val="both"/>
        <w:rPr>
          <w:sz w:val="22"/>
          <w:szCs w:val="22"/>
        </w:rPr>
      </w:pPr>
      <w:r w:rsidRPr="00A42B67">
        <w:rPr>
          <w:sz w:val="22"/>
          <w:szCs w:val="22"/>
        </w:rPr>
        <w:t xml:space="preserve">«Романы Н. Г. Чернышевского» (1932) </w:t>
      </w:r>
    </w:p>
    <w:p w14:paraId="0E7400F9" w14:textId="55E6CA70" w:rsidR="00475776" w:rsidRPr="00A42B67" w:rsidRDefault="00475776" w:rsidP="00A42B67">
      <w:pPr>
        <w:pStyle w:val="Bodytext20"/>
        <w:shd w:val="clear" w:color="auto" w:fill="auto"/>
        <w:tabs>
          <w:tab w:val="left" w:pos="620"/>
        </w:tabs>
        <w:spacing w:line="360" w:lineRule="auto"/>
        <w:ind w:firstLine="527"/>
        <w:contextualSpacing/>
        <w:jc w:val="both"/>
        <w:rPr>
          <w:sz w:val="22"/>
          <w:szCs w:val="22"/>
        </w:rPr>
      </w:pPr>
      <w:r w:rsidRPr="00A42B67">
        <w:rPr>
          <w:sz w:val="22"/>
          <w:szCs w:val="22"/>
        </w:rPr>
        <w:t xml:space="preserve">(см.: </w:t>
      </w:r>
      <w:r w:rsidRPr="00A42B67">
        <w:rPr>
          <w:rStyle w:val="Bodytext2Spacing3pt"/>
          <w:i/>
          <w:spacing w:val="0"/>
          <w:sz w:val="22"/>
          <w:szCs w:val="22"/>
        </w:rPr>
        <w:t>Луначарский</w:t>
      </w:r>
      <w:r w:rsidRPr="00A42B67">
        <w:rPr>
          <w:i/>
          <w:sz w:val="22"/>
          <w:szCs w:val="22"/>
        </w:rPr>
        <w:t xml:space="preserve"> А. В.</w:t>
      </w:r>
      <w:r w:rsidRPr="00A42B67">
        <w:rPr>
          <w:sz w:val="22"/>
          <w:szCs w:val="22"/>
        </w:rPr>
        <w:t xml:space="preserve"> Собр. соч. в 8-ми т., т. 1. М., 1963; т. 7, М., 1967).</w:t>
      </w:r>
    </w:p>
  </w:footnote>
  <w:footnote w:id="31">
    <w:p w14:paraId="679F4573" w14:textId="11F10AE6" w:rsidR="00475776" w:rsidRPr="00A42B67" w:rsidRDefault="00475776" w:rsidP="00A42B67">
      <w:pPr>
        <w:pStyle w:val="Bodytext20"/>
        <w:shd w:val="clear" w:color="auto" w:fill="auto"/>
        <w:tabs>
          <w:tab w:val="left" w:pos="667"/>
        </w:tabs>
        <w:spacing w:line="360" w:lineRule="auto"/>
        <w:ind w:firstLine="527"/>
        <w:contextualSpacing/>
        <w:jc w:val="both"/>
        <w:rPr>
          <w:sz w:val="22"/>
          <w:szCs w:val="22"/>
        </w:rPr>
      </w:pPr>
      <w:r w:rsidRPr="00A42B67">
        <w:rPr>
          <w:rStyle w:val="a9"/>
          <w:sz w:val="22"/>
          <w:szCs w:val="22"/>
        </w:rPr>
        <w:footnoteRef/>
      </w:r>
      <w:r w:rsidRPr="00A42B67">
        <w:rPr>
          <w:sz w:val="22"/>
          <w:szCs w:val="22"/>
        </w:rPr>
        <w:t xml:space="preserve"> </w:t>
      </w:r>
      <w:r w:rsidRPr="00A42B67">
        <w:rPr>
          <w:rStyle w:val="Bodytext2Spacing3pt"/>
          <w:i/>
          <w:spacing w:val="0"/>
          <w:sz w:val="22"/>
          <w:szCs w:val="22"/>
        </w:rPr>
        <w:t>Луначарский</w:t>
      </w:r>
      <w:r w:rsidRPr="00A42B67">
        <w:rPr>
          <w:i/>
          <w:sz w:val="22"/>
          <w:szCs w:val="22"/>
        </w:rPr>
        <w:t xml:space="preserve"> А. В.</w:t>
      </w:r>
      <w:r w:rsidRPr="00A42B67">
        <w:rPr>
          <w:sz w:val="22"/>
          <w:szCs w:val="22"/>
        </w:rPr>
        <w:t xml:space="preserve"> Статьи о Чернышевском. М., 1958, с. 69.</w:t>
      </w:r>
    </w:p>
  </w:footnote>
  <w:footnote w:id="32">
    <w:p w14:paraId="64383394" w14:textId="77777777" w:rsidR="00475776" w:rsidRPr="00A42B67" w:rsidRDefault="00475776" w:rsidP="00A42B67">
      <w:pPr>
        <w:pStyle w:val="Bodytext20"/>
        <w:shd w:val="clear" w:color="auto" w:fill="auto"/>
        <w:tabs>
          <w:tab w:val="left" w:pos="627"/>
        </w:tabs>
        <w:spacing w:line="360" w:lineRule="auto"/>
        <w:ind w:firstLine="527"/>
        <w:contextualSpacing/>
        <w:jc w:val="both"/>
        <w:rPr>
          <w:sz w:val="22"/>
          <w:szCs w:val="22"/>
        </w:rPr>
      </w:pPr>
      <w:r w:rsidRPr="00A42B67">
        <w:rPr>
          <w:rStyle w:val="a9"/>
          <w:sz w:val="22"/>
          <w:szCs w:val="22"/>
        </w:rPr>
        <w:footnoteRef/>
      </w:r>
      <w:r w:rsidRPr="00A42B67">
        <w:rPr>
          <w:sz w:val="22"/>
          <w:szCs w:val="22"/>
        </w:rPr>
        <w:t xml:space="preserve"> «Мелкие рассказы» (1924‒1928); «Автобиография» (1928); «Что </w:t>
      </w:r>
      <w:r w:rsidRPr="00A42B67">
        <w:rPr>
          <w:rStyle w:val="Bodytext28pt"/>
          <w:sz w:val="22"/>
          <w:szCs w:val="22"/>
        </w:rPr>
        <w:t xml:space="preserve">делать?» </w:t>
      </w:r>
      <w:r w:rsidRPr="00A42B67">
        <w:rPr>
          <w:sz w:val="22"/>
          <w:szCs w:val="22"/>
        </w:rPr>
        <w:t xml:space="preserve">(1929; рукописная редакция); «Повести в повести» (1930); «Алферьев» (1933; </w:t>
      </w:r>
      <w:r w:rsidRPr="00A42B67">
        <w:rPr>
          <w:rStyle w:val="Bodytext28pt"/>
          <w:sz w:val="22"/>
          <w:szCs w:val="22"/>
        </w:rPr>
        <w:t>полный текст)</w:t>
      </w:r>
      <w:r w:rsidRPr="00A42B67">
        <w:rPr>
          <w:sz w:val="22"/>
          <w:szCs w:val="22"/>
        </w:rPr>
        <w:t xml:space="preserve">; «Пониманье», «Теория и практика» (1936); «Алферьев» (1939; черновая </w:t>
      </w:r>
      <w:r w:rsidRPr="00A42B67">
        <w:rPr>
          <w:rStyle w:val="Bodytext28pt"/>
          <w:sz w:val="22"/>
          <w:szCs w:val="22"/>
        </w:rPr>
        <w:t xml:space="preserve">редакция); </w:t>
      </w:r>
      <w:r w:rsidRPr="00A42B67">
        <w:rPr>
          <w:sz w:val="22"/>
          <w:szCs w:val="22"/>
        </w:rPr>
        <w:t>«Отблески сияния» (1949).</w:t>
      </w:r>
    </w:p>
  </w:footnote>
  <w:footnote w:id="33">
    <w:p w14:paraId="65E51403" w14:textId="7A576072" w:rsidR="00475776" w:rsidRPr="00A42B67" w:rsidRDefault="00475776" w:rsidP="00A42B67">
      <w:pPr>
        <w:pStyle w:val="a7"/>
        <w:spacing w:line="360" w:lineRule="auto"/>
        <w:ind w:firstLine="527"/>
        <w:jc w:val="both"/>
        <w:rPr>
          <w:sz w:val="22"/>
          <w:szCs w:val="22"/>
        </w:rPr>
      </w:pPr>
      <w:r w:rsidRPr="00A42B67">
        <w:rPr>
          <w:sz w:val="22"/>
          <w:szCs w:val="22"/>
          <w:vertAlign w:val="superscript"/>
        </w:rPr>
        <w:footnoteRef/>
      </w:r>
      <w:r w:rsidRPr="00A42B67">
        <w:rPr>
          <w:sz w:val="22"/>
          <w:szCs w:val="22"/>
          <w:vertAlign w:val="superscript"/>
        </w:rPr>
        <w:t xml:space="preserve"> </w:t>
      </w:r>
      <w:r w:rsidRPr="00A42B67">
        <w:rPr>
          <w:rStyle w:val="FootnoteSpacing3pt"/>
          <w:i/>
          <w:spacing w:val="0"/>
          <w:sz w:val="22"/>
          <w:szCs w:val="22"/>
        </w:rPr>
        <w:t>Чернышевский</w:t>
      </w:r>
      <w:r w:rsidRPr="00A42B67">
        <w:rPr>
          <w:i/>
          <w:sz w:val="22"/>
          <w:szCs w:val="22"/>
        </w:rPr>
        <w:t xml:space="preserve"> Н. Г. </w:t>
      </w:r>
      <w:r w:rsidRPr="00A42B67">
        <w:rPr>
          <w:sz w:val="22"/>
          <w:szCs w:val="22"/>
        </w:rPr>
        <w:t>Полн. собр. соч. в 15-ти т., т. I‒XVI. М., 1939‒1953.</w:t>
      </w:r>
    </w:p>
  </w:footnote>
  <w:footnote w:id="34">
    <w:p w14:paraId="7726F286" w14:textId="051BF027" w:rsidR="00475776" w:rsidRPr="00A42B67" w:rsidRDefault="00475776" w:rsidP="00A42B67">
      <w:pPr>
        <w:pStyle w:val="Footnote0"/>
        <w:shd w:val="clear" w:color="auto" w:fill="auto"/>
        <w:tabs>
          <w:tab w:val="left" w:pos="620"/>
        </w:tabs>
        <w:spacing w:line="360" w:lineRule="auto"/>
        <w:ind w:firstLine="527"/>
        <w:rPr>
          <w:sz w:val="22"/>
          <w:szCs w:val="22"/>
        </w:rPr>
      </w:pPr>
      <w:r w:rsidRPr="00A42B67">
        <w:rPr>
          <w:rStyle w:val="a9"/>
        </w:rPr>
        <w:footnoteRef/>
      </w:r>
      <w:r w:rsidRPr="00A42B67">
        <w:t xml:space="preserve"> </w:t>
      </w:r>
      <w:r w:rsidRPr="00A42B67">
        <w:rPr>
          <w:i/>
          <w:sz w:val="22"/>
          <w:szCs w:val="22"/>
        </w:rPr>
        <w:t>Ефременко Э.</w:t>
      </w:r>
      <w:r w:rsidRPr="00A42B67">
        <w:rPr>
          <w:rStyle w:val="FootnoteSpacing1pt"/>
          <w:i/>
          <w:sz w:val="22"/>
          <w:szCs w:val="22"/>
        </w:rPr>
        <w:t> Л.</w:t>
      </w:r>
      <w:r w:rsidRPr="00A42B67">
        <w:rPr>
          <w:sz w:val="22"/>
          <w:szCs w:val="22"/>
        </w:rPr>
        <w:t xml:space="preserve"> Публикация художественных произведений Н. Г. Чернышевского. — В кн.: Вопросы текстологии. М., 1957, с. 189‒222.</w:t>
      </w:r>
    </w:p>
  </w:footnote>
  <w:footnote w:id="35">
    <w:p w14:paraId="39CB0879" w14:textId="1BD8A9AA" w:rsidR="00475776" w:rsidRPr="00A42B67" w:rsidRDefault="00475776" w:rsidP="00A42B67">
      <w:pPr>
        <w:pStyle w:val="a7"/>
        <w:spacing w:line="360" w:lineRule="auto"/>
        <w:ind w:firstLine="527"/>
        <w:jc w:val="both"/>
        <w:rPr>
          <w:sz w:val="22"/>
          <w:szCs w:val="22"/>
        </w:rPr>
      </w:pPr>
      <w:r w:rsidRPr="00A42B67">
        <w:rPr>
          <w:rStyle w:val="a9"/>
        </w:rPr>
        <w:footnoteRef/>
      </w:r>
      <w:r w:rsidRPr="00A42B67">
        <w:t xml:space="preserve"> </w:t>
      </w:r>
      <w:r w:rsidRPr="00A42B67">
        <w:rPr>
          <w:rStyle w:val="FootnoteSpacing3pt"/>
          <w:i/>
          <w:spacing w:val="0"/>
          <w:sz w:val="22"/>
          <w:szCs w:val="22"/>
        </w:rPr>
        <w:t>Чернышевский</w:t>
      </w:r>
      <w:r w:rsidRPr="00A42B67">
        <w:rPr>
          <w:i/>
          <w:sz w:val="22"/>
          <w:szCs w:val="22"/>
        </w:rPr>
        <w:t xml:space="preserve"> Н. Г.</w:t>
      </w:r>
      <w:r w:rsidRPr="00A42B67">
        <w:rPr>
          <w:sz w:val="22"/>
          <w:szCs w:val="22"/>
        </w:rPr>
        <w:t xml:space="preserve"> Что делать? Из рассказов о новых людях. Л., «Наука», 1975 (серия «Литературные памятники»).</w:t>
      </w:r>
    </w:p>
  </w:footnote>
  <w:footnote w:id="36">
    <w:p w14:paraId="49EC12B5" w14:textId="61F199A6" w:rsidR="00475776" w:rsidRPr="00A42B67" w:rsidRDefault="00475776" w:rsidP="00A42B67">
      <w:pPr>
        <w:pStyle w:val="Footnote0"/>
        <w:shd w:val="clear" w:color="auto" w:fill="auto"/>
        <w:tabs>
          <w:tab w:val="left" w:pos="635"/>
        </w:tabs>
        <w:spacing w:line="360" w:lineRule="auto"/>
        <w:ind w:firstLine="527"/>
        <w:rPr>
          <w:sz w:val="22"/>
          <w:szCs w:val="22"/>
        </w:rPr>
      </w:pPr>
      <w:r w:rsidRPr="00A42B67">
        <w:rPr>
          <w:sz w:val="22"/>
          <w:szCs w:val="22"/>
          <w:vertAlign w:val="superscript"/>
        </w:rPr>
        <w:footnoteRef/>
      </w:r>
      <w:r w:rsidRPr="00A42B67">
        <w:rPr>
          <w:sz w:val="22"/>
          <w:szCs w:val="22"/>
        </w:rPr>
        <w:t xml:space="preserve"> Литературный критик актуализирует свое собственное отношение к оцениваемому литературному явлению, причем это отношение является одной из типичных для эпохи критика общественных позиций. Литературовед выдвигает на первый план само литературное явление как такой объект изучения, смысл которого должен быть понят в контексте эпохи, вызвавшей к жизни это явление. Общественная актуальность литературоведческого исследования проявляется всегда как актуальность прежде всего научного метода, положенного в его основу.</w:t>
      </w:r>
    </w:p>
  </w:footnote>
  <w:footnote w:id="37">
    <w:p w14:paraId="00967E47" w14:textId="77777777" w:rsidR="00FC016B" w:rsidRPr="00A42B67" w:rsidRDefault="00475776" w:rsidP="00A42B67">
      <w:pPr>
        <w:pStyle w:val="a7"/>
        <w:spacing w:line="360" w:lineRule="auto"/>
        <w:ind w:firstLine="527"/>
        <w:jc w:val="both"/>
        <w:rPr>
          <w:sz w:val="22"/>
          <w:szCs w:val="22"/>
        </w:rPr>
      </w:pPr>
      <w:r w:rsidRPr="00A42B67">
        <w:rPr>
          <w:rStyle w:val="a9"/>
        </w:rPr>
        <w:footnoteRef/>
      </w:r>
      <w:r w:rsidRPr="00A42B67">
        <w:t xml:space="preserve"> </w:t>
      </w:r>
      <w:r w:rsidRPr="00A42B67">
        <w:rPr>
          <w:sz w:val="22"/>
          <w:szCs w:val="22"/>
        </w:rPr>
        <w:t xml:space="preserve">См.: </w:t>
      </w:r>
    </w:p>
    <w:p w14:paraId="28771913" w14:textId="77777777" w:rsidR="00FC016B" w:rsidRPr="00A42B67" w:rsidRDefault="00475776" w:rsidP="003D0FC1">
      <w:pPr>
        <w:pStyle w:val="a7"/>
        <w:numPr>
          <w:ilvl w:val="0"/>
          <w:numId w:val="8"/>
        </w:numPr>
        <w:spacing w:line="360" w:lineRule="auto"/>
        <w:ind w:left="426"/>
        <w:jc w:val="both"/>
        <w:rPr>
          <w:b/>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Роман «Что делать?». (Его идеологический состав и общественное воздействие). — В кн.: Чернышевский. Неизданные тексты. Статьи. Материалы. Воспоминания. Саратов, 1926; </w:t>
      </w:r>
    </w:p>
    <w:p w14:paraId="7C09B8FA" w14:textId="77777777" w:rsidR="00FC016B" w:rsidRPr="00A42B67" w:rsidRDefault="00FC016B" w:rsidP="003D0FC1">
      <w:pPr>
        <w:pStyle w:val="a7"/>
        <w:numPr>
          <w:ilvl w:val="0"/>
          <w:numId w:val="8"/>
        </w:numPr>
        <w:spacing w:line="360" w:lineRule="auto"/>
        <w:ind w:left="426"/>
        <w:jc w:val="both"/>
        <w:rPr>
          <w:b/>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w:t>
      </w:r>
      <w:r w:rsidR="00475776" w:rsidRPr="00A42B67">
        <w:rPr>
          <w:sz w:val="22"/>
          <w:szCs w:val="22"/>
        </w:rPr>
        <w:t xml:space="preserve">Неизданная повесть Н. Г. Чернышевского «Отблески сияния» среди его сибирской беллетристики. — В кн.: Николай Гаврилович Чернышевский. Неизданные тексты, материалы и статьи. Саратов, 1928; </w:t>
      </w:r>
    </w:p>
    <w:p w14:paraId="544566DA" w14:textId="368369A2" w:rsidR="00475776" w:rsidRPr="00A42B67" w:rsidRDefault="00FC016B" w:rsidP="003D0FC1">
      <w:pPr>
        <w:pStyle w:val="a7"/>
        <w:numPr>
          <w:ilvl w:val="0"/>
          <w:numId w:val="8"/>
        </w:numPr>
        <w:spacing w:line="360" w:lineRule="auto"/>
        <w:ind w:left="426"/>
        <w:jc w:val="both"/>
        <w:rPr>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w:t>
      </w:r>
      <w:r w:rsidR="00475776" w:rsidRPr="00A42B67">
        <w:rPr>
          <w:sz w:val="22"/>
          <w:szCs w:val="22"/>
        </w:rPr>
        <w:t>Чернышевский и Жорж Санд. — Там же.</w:t>
      </w:r>
    </w:p>
  </w:footnote>
  <w:footnote w:id="38">
    <w:p w14:paraId="4053CD15" w14:textId="1FBC518B" w:rsidR="00475776" w:rsidRPr="00A42B67" w:rsidRDefault="00475776" w:rsidP="00A42B67">
      <w:pPr>
        <w:pStyle w:val="Footnote0"/>
        <w:shd w:val="clear" w:color="auto" w:fill="auto"/>
        <w:tabs>
          <w:tab w:val="left" w:pos="755"/>
        </w:tabs>
        <w:spacing w:line="360" w:lineRule="auto"/>
        <w:ind w:firstLine="527"/>
        <w:rPr>
          <w:sz w:val="22"/>
          <w:szCs w:val="22"/>
        </w:rPr>
      </w:pPr>
      <w:r w:rsidRPr="00A42B67">
        <w:rPr>
          <w:sz w:val="22"/>
          <w:szCs w:val="22"/>
          <w:vertAlign w:val="superscript"/>
        </w:rPr>
        <w:footnoteRef/>
      </w:r>
      <w:r w:rsidRPr="00A42B67">
        <w:rPr>
          <w:sz w:val="22"/>
          <w:szCs w:val="22"/>
        </w:rPr>
        <w:t xml:space="preserve"> Чернышевский. Неизданные тексты. Статьи. Материалы. Воспоминания, с. 132.</w:t>
      </w:r>
    </w:p>
  </w:footnote>
  <w:footnote w:id="39">
    <w:p w14:paraId="69EF86C7" w14:textId="77777777" w:rsidR="00FC016B" w:rsidRPr="00A42B67" w:rsidRDefault="00475776" w:rsidP="00A42B67">
      <w:pPr>
        <w:pStyle w:val="Footnote0"/>
        <w:shd w:val="clear" w:color="auto" w:fill="auto"/>
        <w:tabs>
          <w:tab w:val="left" w:pos="760"/>
        </w:tabs>
        <w:spacing w:line="360" w:lineRule="auto"/>
        <w:ind w:firstLine="527"/>
        <w:rPr>
          <w:rStyle w:val="Footnote8pt"/>
          <w:sz w:val="22"/>
          <w:szCs w:val="22"/>
        </w:rPr>
      </w:pPr>
      <w:r w:rsidRPr="00A42B67">
        <w:rPr>
          <w:sz w:val="22"/>
          <w:szCs w:val="22"/>
          <w:vertAlign w:val="superscript"/>
        </w:rPr>
        <w:footnoteRef/>
      </w:r>
      <w:r w:rsidRPr="00A42B67">
        <w:rPr>
          <w:sz w:val="22"/>
          <w:szCs w:val="22"/>
        </w:rPr>
        <w:t xml:space="preserve"> Плодотворной попыткой анализа стиля романа «Что делать?» именно с точки зрения такого понимания самой проблемы стиля были статьи И. К. Ипполита, близкие по времени к первым статьям А. П. </w:t>
      </w:r>
      <w:r w:rsidRPr="00A42B67">
        <w:rPr>
          <w:sz w:val="22"/>
          <w:szCs w:val="22"/>
        </w:rPr>
        <w:t xml:space="preserve">Скафтымова о Чернышевском, но методологически ориентировавшиеся уже на принципы, заявленные А. В. Луначарскпм </w:t>
      </w:r>
      <w:r w:rsidRPr="00A42B67">
        <w:rPr>
          <w:rStyle w:val="Footnote8pt"/>
          <w:sz w:val="22"/>
          <w:szCs w:val="22"/>
        </w:rPr>
        <w:t xml:space="preserve">(см.: </w:t>
      </w:r>
    </w:p>
    <w:p w14:paraId="25126C91" w14:textId="77777777" w:rsidR="00FC016B" w:rsidRPr="00A42B67" w:rsidRDefault="00475776" w:rsidP="003D0FC1">
      <w:pPr>
        <w:pStyle w:val="Footnote0"/>
        <w:numPr>
          <w:ilvl w:val="0"/>
          <w:numId w:val="9"/>
        </w:numPr>
        <w:shd w:val="clear" w:color="auto" w:fill="auto"/>
        <w:tabs>
          <w:tab w:val="left" w:pos="760"/>
        </w:tabs>
        <w:spacing w:line="360" w:lineRule="auto"/>
        <w:ind w:left="426"/>
        <w:rPr>
          <w:sz w:val="22"/>
          <w:szCs w:val="22"/>
        </w:rPr>
      </w:pPr>
      <w:r w:rsidRPr="00A42B67">
        <w:rPr>
          <w:rStyle w:val="FootnoteSpacing3pt"/>
          <w:i/>
          <w:spacing w:val="0"/>
          <w:sz w:val="22"/>
          <w:szCs w:val="22"/>
        </w:rPr>
        <w:t xml:space="preserve">Ипполит </w:t>
      </w:r>
      <w:r w:rsidRPr="00A42B67">
        <w:rPr>
          <w:rStyle w:val="FootnoteSpacing1pt"/>
          <w:i/>
          <w:spacing w:val="0"/>
          <w:sz w:val="22"/>
          <w:szCs w:val="22"/>
        </w:rPr>
        <w:t xml:space="preserve">И. К. </w:t>
      </w:r>
      <w:r w:rsidRPr="00A42B67">
        <w:rPr>
          <w:sz w:val="22"/>
          <w:szCs w:val="22"/>
        </w:rPr>
        <w:t xml:space="preserve">Политический роман 60-х годов (Тургенев и Чернышевский). — Литература и марксизм, 1931, кн. 1; </w:t>
      </w:r>
    </w:p>
    <w:p w14:paraId="5ED02CAC" w14:textId="2D481941" w:rsidR="00FC016B" w:rsidRPr="00A42B67" w:rsidRDefault="00FC016B" w:rsidP="003D0FC1">
      <w:pPr>
        <w:pStyle w:val="Footnote0"/>
        <w:numPr>
          <w:ilvl w:val="0"/>
          <w:numId w:val="9"/>
        </w:numPr>
        <w:shd w:val="clear" w:color="auto" w:fill="auto"/>
        <w:tabs>
          <w:tab w:val="left" w:pos="760"/>
        </w:tabs>
        <w:spacing w:line="360" w:lineRule="auto"/>
        <w:ind w:left="426"/>
        <w:rPr>
          <w:sz w:val="22"/>
          <w:szCs w:val="22"/>
        </w:rPr>
      </w:pPr>
      <w:r w:rsidRPr="00A42B67">
        <w:rPr>
          <w:rStyle w:val="FootnoteSpacing3pt"/>
          <w:i/>
          <w:spacing w:val="0"/>
          <w:sz w:val="22"/>
          <w:szCs w:val="22"/>
        </w:rPr>
        <w:t xml:space="preserve">Ипполит </w:t>
      </w:r>
      <w:r w:rsidRPr="00A42B67">
        <w:rPr>
          <w:rStyle w:val="FootnoteSpacing1pt"/>
          <w:i/>
          <w:spacing w:val="0"/>
          <w:sz w:val="22"/>
          <w:szCs w:val="22"/>
        </w:rPr>
        <w:t xml:space="preserve">И. К. </w:t>
      </w:r>
      <w:r w:rsidR="00475776" w:rsidRPr="00A42B67">
        <w:rPr>
          <w:sz w:val="22"/>
          <w:szCs w:val="22"/>
        </w:rPr>
        <w:t>Тургенев и Чернышевский. — Пролетарская литература, 1931, № 4).</w:t>
      </w:r>
    </w:p>
  </w:footnote>
  <w:footnote w:id="40">
    <w:p w14:paraId="734EA024" w14:textId="77777777" w:rsidR="00FC016B" w:rsidRPr="00A42B67" w:rsidRDefault="00475776" w:rsidP="00A42B67">
      <w:pPr>
        <w:pStyle w:val="Footnote0"/>
        <w:shd w:val="clear" w:color="auto" w:fill="auto"/>
        <w:tabs>
          <w:tab w:val="left" w:pos="723"/>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00FC016B" w:rsidRPr="00A42B67">
        <w:rPr>
          <w:sz w:val="22"/>
          <w:szCs w:val="22"/>
        </w:rPr>
        <w:t>См.:</w:t>
      </w:r>
    </w:p>
    <w:p w14:paraId="2A62873B" w14:textId="77777777" w:rsidR="00FC016B" w:rsidRPr="00A42B67" w:rsidRDefault="00475776" w:rsidP="003D0FC1">
      <w:pPr>
        <w:pStyle w:val="Footnote0"/>
        <w:numPr>
          <w:ilvl w:val="0"/>
          <w:numId w:val="10"/>
        </w:numPr>
        <w:shd w:val="clear" w:color="auto" w:fill="auto"/>
        <w:tabs>
          <w:tab w:val="left" w:pos="723"/>
        </w:tabs>
        <w:spacing w:line="360" w:lineRule="auto"/>
        <w:ind w:left="426"/>
        <w:rPr>
          <w:b/>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Художественные произведения Чернышевского, написанные в Петропавловской крепости. — В кн.: Н. Г. Чернышевский. </w:t>
      </w:r>
      <w:r w:rsidRPr="00A42B67">
        <w:rPr>
          <w:rStyle w:val="Footnote8pt"/>
          <w:sz w:val="22"/>
          <w:szCs w:val="22"/>
        </w:rPr>
        <w:t xml:space="preserve">Сборник </w:t>
      </w:r>
      <w:r w:rsidRPr="00A42B67">
        <w:rPr>
          <w:sz w:val="22"/>
          <w:szCs w:val="22"/>
        </w:rPr>
        <w:t xml:space="preserve">статей к 50-летию со дня смерти великого революционера-демократа. Саратов, 1939; </w:t>
      </w:r>
    </w:p>
    <w:p w14:paraId="6576FB6E" w14:textId="1753AD89" w:rsidR="00475776" w:rsidRPr="00A42B67" w:rsidRDefault="00FC016B" w:rsidP="003D0FC1">
      <w:pPr>
        <w:pStyle w:val="Footnote0"/>
        <w:numPr>
          <w:ilvl w:val="0"/>
          <w:numId w:val="10"/>
        </w:numPr>
        <w:shd w:val="clear" w:color="auto" w:fill="auto"/>
        <w:tabs>
          <w:tab w:val="left" w:pos="723"/>
        </w:tabs>
        <w:spacing w:line="360" w:lineRule="auto"/>
        <w:ind w:left="426"/>
        <w:rPr>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w:t>
      </w:r>
      <w:r w:rsidR="00475776" w:rsidRPr="00A42B67">
        <w:rPr>
          <w:sz w:val="22"/>
          <w:szCs w:val="22"/>
        </w:rPr>
        <w:t xml:space="preserve">Сибирская беллетристика Н. Г. Чернышевского. — В кн.: Сборник, </w:t>
      </w:r>
      <w:r w:rsidR="00475776" w:rsidRPr="00A42B67">
        <w:rPr>
          <w:rStyle w:val="Footnote8pt"/>
          <w:sz w:val="22"/>
          <w:szCs w:val="22"/>
        </w:rPr>
        <w:t xml:space="preserve">посвященный </w:t>
      </w:r>
      <w:r w:rsidR="00475776" w:rsidRPr="00A42B67">
        <w:rPr>
          <w:sz w:val="22"/>
          <w:szCs w:val="22"/>
        </w:rPr>
        <w:t>50-летию со дня смерти Н. Г. Чернышевского. Саратов, 1940.</w:t>
      </w:r>
    </w:p>
  </w:footnote>
  <w:footnote w:id="41">
    <w:p w14:paraId="1B054647" w14:textId="5DCB7987" w:rsidR="00475776" w:rsidRPr="00A42B67" w:rsidRDefault="00475776" w:rsidP="00A42B67">
      <w:pPr>
        <w:pStyle w:val="Footnote0"/>
        <w:shd w:val="clear" w:color="auto" w:fill="auto"/>
        <w:tabs>
          <w:tab w:val="left" w:pos="741"/>
        </w:tabs>
        <w:spacing w:line="360" w:lineRule="auto"/>
        <w:ind w:firstLine="527"/>
        <w:jc w:val="left"/>
        <w:rPr>
          <w:sz w:val="22"/>
          <w:szCs w:val="22"/>
        </w:rPr>
      </w:pPr>
      <w:r w:rsidRPr="00A42B67">
        <w:rPr>
          <w:sz w:val="22"/>
          <w:szCs w:val="22"/>
          <w:vertAlign w:val="superscript"/>
        </w:rPr>
        <w:footnoteRef/>
      </w:r>
      <w:r w:rsidRPr="00A42B67">
        <w:rPr>
          <w:sz w:val="22"/>
          <w:szCs w:val="22"/>
        </w:rPr>
        <w:t xml:space="preserve"> </w:t>
      </w: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Нравственные искания русских писателей. </w:t>
      </w:r>
      <w:r w:rsidRPr="00A42B67">
        <w:rPr>
          <w:sz w:val="22"/>
          <w:szCs w:val="22"/>
        </w:rPr>
        <w:t>М,, 1972, с. 266‒267.</w:t>
      </w:r>
    </w:p>
  </w:footnote>
  <w:footnote w:id="42">
    <w:p w14:paraId="42A65333" w14:textId="358F8B87" w:rsidR="00FC016B" w:rsidRPr="00A42B67" w:rsidRDefault="00475776" w:rsidP="00A42B67">
      <w:pPr>
        <w:pStyle w:val="Footnote0"/>
        <w:shd w:val="clear" w:color="auto" w:fill="auto"/>
        <w:tabs>
          <w:tab w:val="left" w:pos="750"/>
        </w:tabs>
        <w:spacing w:line="360" w:lineRule="auto"/>
        <w:ind w:firstLine="527"/>
        <w:rPr>
          <w:sz w:val="22"/>
          <w:szCs w:val="22"/>
        </w:rPr>
      </w:pPr>
      <w:r w:rsidRPr="00A42B67">
        <w:rPr>
          <w:sz w:val="22"/>
          <w:szCs w:val="22"/>
          <w:vertAlign w:val="superscript"/>
        </w:rPr>
        <w:footnoteRef/>
      </w:r>
      <w:r w:rsidRPr="00A42B67">
        <w:rPr>
          <w:sz w:val="22"/>
          <w:szCs w:val="22"/>
        </w:rPr>
        <w:t xml:space="preserve"> Об этом недвусмысленно свидетельствуют более поздние заявления </w:t>
      </w:r>
      <w:r w:rsidRPr="00A42B67">
        <w:rPr>
          <w:rStyle w:val="Footnote8pt"/>
          <w:sz w:val="22"/>
          <w:szCs w:val="22"/>
        </w:rPr>
        <w:t xml:space="preserve">ученого </w:t>
      </w:r>
      <w:r w:rsidRPr="00A42B67">
        <w:rPr>
          <w:sz w:val="22"/>
          <w:szCs w:val="22"/>
        </w:rPr>
        <w:t xml:space="preserve">в его комментариях к публикации художественных произведений </w:t>
      </w:r>
      <w:r w:rsidRPr="00A42B67">
        <w:rPr>
          <w:rStyle w:val="Footnote8pt"/>
          <w:sz w:val="22"/>
          <w:szCs w:val="22"/>
        </w:rPr>
        <w:t xml:space="preserve">Чернышевского </w:t>
      </w:r>
      <w:r w:rsidRPr="00A42B67">
        <w:rPr>
          <w:sz w:val="22"/>
          <w:szCs w:val="22"/>
        </w:rPr>
        <w:t xml:space="preserve">в Полном собрании сочинений. Так, о произведениях 1863‒1864 годов, </w:t>
      </w:r>
      <w:r w:rsidRPr="00A42B67">
        <w:rPr>
          <w:rStyle w:val="Footnote8pt"/>
          <w:sz w:val="22"/>
          <w:szCs w:val="22"/>
        </w:rPr>
        <w:t xml:space="preserve">написанных </w:t>
      </w:r>
      <w:r w:rsidRPr="00A42B67">
        <w:rPr>
          <w:sz w:val="22"/>
          <w:szCs w:val="22"/>
        </w:rPr>
        <w:t xml:space="preserve">после романа «Что делать?», сказано: «…произведения этих лет, будучи </w:t>
      </w:r>
      <w:r w:rsidRPr="00A42B67">
        <w:rPr>
          <w:rStyle w:val="Footnote8pt"/>
          <w:sz w:val="22"/>
          <w:szCs w:val="22"/>
        </w:rPr>
        <w:t xml:space="preserve">лишены </w:t>
      </w:r>
      <w:r w:rsidRPr="00A42B67">
        <w:rPr>
          <w:sz w:val="22"/>
          <w:szCs w:val="22"/>
        </w:rPr>
        <w:t xml:space="preserve">художественных достоинств романа „Что делать?”, представляют значительный </w:t>
      </w:r>
      <w:r w:rsidRPr="00A42B67">
        <w:rPr>
          <w:rStyle w:val="Footnote8pt"/>
          <w:sz w:val="22"/>
          <w:szCs w:val="22"/>
        </w:rPr>
        <w:t>ин</w:t>
      </w:r>
      <w:r w:rsidRPr="00A42B67">
        <w:rPr>
          <w:sz w:val="22"/>
          <w:szCs w:val="22"/>
        </w:rPr>
        <w:t xml:space="preserve">терес для изучения биографии Н. Г. Чернышевского» </w:t>
      </w:r>
      <w:r w:rsidRPr="00A42B67">
        <w:rPr>
          <w:rStyle w:val="FootnoteSpacing3pt"/>
          <w:sz w:val="22"/>
          <w:szCs w:val="22"/>
        </w:rPr>
        <w:t>(</w:t>
      </w:r>
      <w:r w:rsidRPr="00A42B67">
        <w:rPr>
          <w:rStyle w:val="FootnoteSpacing3pt"/>
          <w:i/>
          <w:spacing w:val="0"/>
          <w:sz w:val="22"/>
          <w:szCs w:val="22"/>
        </w:rPr>
        <w:t>Чернышевский</w:t>
      </w:r>
      <w:r w:rsidRPr="00A42B67">
        <w:rPr>
          <w:i/>
          <w:sz w:val="22"/>
          <w:szCs w:val="22"/>
        </w:rPr>
        <w:t xml:space="preserve"> Н. Г.</w:t>
      </w:r>
      <w:r w:rsidRPr="00A42B67">
        <w:rPr>
          <w:rStyle w:val="Footnote8ptSpacing0pt"/>
          <w:sz w:val="22"/>
          <w:szCs w:val="22"/>
        </w:rPr>
        <w:t xml:space="preserve"> </w:t>
      </w:r>
      <w:r w:rsidRPr="00A42B67">
        <w:rPr>
          <w:sz w:val="22"/>
          <w:szCs w:val="22"/>
        </w:rPr>
        <w:t xml:space="preserve">Полн. собр. соч. в 15-ти т., т. </w:t>
      </w:r>
      <w:r w:rsidRPr="00A42B67">
        <w:rPr>
          <w:rStyle w:val="FootnoteSpacing1pt"/>
          <w:sz w:val="22"/>
          <w:szCs w:val="22"/>
        </w:rPr>
        <w:t>XII,</w:t>
      </w:r>
      <w:r w:rsidRPr="00A42B67">
        <w:rPr>
          <w:sz w:val="22"/>
          <w:szCs w:val="22"/>
        </w:rPr>
        <w:t xml:space="preserve"> с. 687); о произведениях 1867‒1889 годов: «…</w:t>
      </w:r>
      <w:r w:rsidRPr="00A42B67">
        <w:rPr>
          <w:rStyle w:val="Footnote8pt"/>
          <w:sz w:val="22"/>
          <w:szCs w:val="22"/>
        </w:rPr>
        <w:t>боль</w:t>
      </w:r>
      <w:r w:rsidRPr="00A42B67">
        <w:rPr>
          <w:sz w:val="22"/>
          <w:szCs w:val="22"/>
        </w:rPr>
        <w:t xml:space="preserve">шая часть беллетристической продукции, публикуемой в настоящем томе, не </w:t>
      </w:r>
      <w:r w:rsidRPr="00A42B67">
        <w:rPr>
          <w:rStyle w:val="Footnote8pt"/>
          <w:sz w:val="22"/>
          <w:szCs w:val="22"/>
        </w:rPr>
        <w:t xml:space="preserve">обладает </w:t>
      </w:r>
      <w:r w:rsidRPr="00A42B67">
        <w:rPr>
          <w:sz w:val="22"/>
          <w:szCs w:val="22"/>
        </w:rPr>
        <w:t xml:space="preserve">теми высокими достоинствами, которыми отмечены „Что делать?” и „Пролог”, </w:t>
      </w:r>
      <w:r w:rsidRPr="00A42B67">
        <w:rPr>
          <w:rStyle w:val="Footnote8pt"/>
          <w:sz w:val="22"/>
          <w:szCs w:val="22"/>
        </w:rPr>
        <w:t xml:space="preserve">сохраняя </w:t>
      </w:r>
      <w:r w:rsidRPr="00A42B67">
        <w:rPr>
          <w:sz w:val="22"/>
          <w:szCs w:val="22"/>
        </w:rPr>
        <w:t xml:space="preserve">чисто научный интерес как факт биографии Чернышевского» (там же, т. </w:t>
      </w:r>
      <w:r w:rsidRPr="00A42B67">
        <w:rPr>
          <w:rStyle w:val="FootnoteSpacing1pt"/>
          <w:sz w:val="22"/>
          <w:szCs w:val="22"/>
        </w:rPr>
        <w:t>XIII,</w:t>
      </w:r>
      <w:r w:rsidRPr="00A42B67">
        <w:rPr>
          <w:sz w:val="22"/>
          <w:szCs w:val="22"/>
        </w:rPr>
        <w:t xml:space="preserve"> </w:t>
      </w:r>
      <w:r w:rsidRPr="00A42B67">
        <w:rPr>
          <w:rStyle w:val="Footnote8pt"/>
          <w:sz w:val="22"/>
          <w:szCs w:val="22"/>
        </w:rPr>
        <w:t xml:space="preserve">с. 886). </w:t>
      </w:r>
      <w:r w:rsidRPr="00A42B67">
        <w:rPr>
          <w:sz w:val="22"/>
          <w:szCs w:val="22"/>
        </w:rPr>
        <w:t>Таким образом, очевидно, что А. П. </w:t>
      </w:r>
      <w:r w:rsidRPr="00A42B67">
        <w:rPr>
          <w:sz w:val="22"/>
          <w:szCs w:val="22"/>
        </w:rPr>
        <w:t xml:space="preserve">Скафтымов изменил свою оценку двух </w:t>
      </w:r>
      <w:r w:rsidRPr="00A42B67">
        <w:rPr>
          <w:rStyle w:val="Footnote8pt"/>
          <w:sz w:val="22"/>
          <w:szCs w:val="22"/>
        </w:rPr>
        <w:t xml:space="preserve">наиболее </w:t>
      </w:r>
      <w:r w:rsidRPr="00A42B67">
        <w:rPr>
          <w:sz w:val="22"/>
          <w:szCs w:val="22"/>
        </w:rPr>
        <w:t xml:space="preserve">выдающихся романов писателя и всегда продолжал отрицать художественные </w:t>
      </w:r>
      <w:r w:rsidRPr="00A42B67">
        <w:rPr>
          <w:rStyle w:val="Footnote8pt"/>
          <w:sz w:val="22"/>
          <w:szCs w:val="22"/>
        </w:rPr>
        <w:t>до</w:t>
      </w:r>
      <w:r w:rsidRPr="00A42B67">
        <w:rPr>
          <w:sz w:val="22"/>
          <w:szCs w:val="22"/>
        </w:rPr>
        <w:t xml:space="preserve">стоинства за всеми другими его беллетристическими сочинениями. Это </w:t>
      </w:r>
      <w:r w:rsidRPr="00A42B67">
        <w:rPr>
          <w:rStyle w:val="Footnote8pt"/>
          <w:sz w:val="22"/>
          <w:szCs w:val="22"/>
        </w:rPr>
        <w:t xml:space="preserve">полностью </w:t>
      </w:r>
      <w:r w:rsidRPr="00A42B67">
        <w:rPr>
          <w:sz w:val="22"/>
          <w:szCs w:val="22"/>
        </w:rPr>
        <w:t>соответствует оценкам, данным в конце 20-х ‒ начале 30-х годов А. В. </w:t>
      </w:r>
      <w:r w:rsidRPr="00A42B67">
        <w:rPr>
          <w:rStyle w:val="Footnote8pt"/>
          <w:sz w:val="22"/>
          <w:szCs w:val="22"/>
        </w:rPr>
        <w:t xml:space="preserve">Луначарским, </w:t>
      </w:r>
      <w:r w:rsidRPr="00A42B67">
        <w:rPr>
          <w:sz w:val="22"/>
          <w:szCs w:val="22"/>
        </w:rPr>
        <w:t xml:space="preserve">с той разницей, что последний давал такую оценку предположительно, а не </w:t>
      </w:r>
      <w:r w:rsidRPr="00A42B67">
        <w:rPr>
          <w:rStyle w:val="Footnote8pt"/>
          <w:sz w:val="22"/>
          <w:szCs w:val="22"/>
        </w:rPr>
        <w:t>безусловно.</w:t>
      </w:r>
    </w:p>
  </w:footnote>
  <w:footnote w:id="43">
    <w:p w14:paraId="01D2A479" w14:textId="77777777" w:rsidR="00FC016B" w:rsidRPr="00A42B67" w:rsidRDefault="00475776" w:rsidP="00A42B67">
      <w:pPr>
        <w:pStyle w:val="Footnote0"/>
        <w:shd w:val="clear" w:color="auto" w:fill="auto"/>
        <w:tabs>
          <w:tab w:val="left" w:pos="475"/>
        </w:tabs>
        <w:spacing w:line="360" w:lineRule="auto"/>
        <w:ind w:firstLine="527"/>
        <w:rPr>
          <w:sz w:val="22"/>
          <w:szCs w:val="22"/>
        </w:rPr>
      </w:pPr>
      <w:r w:rsidRPr="00A42B67">
        <w:rPr>
          <w:sz w:val="22"/>
          <w:szCs w:val="22"/>
          <w:vertAlign w:val="superscript"/>
        </w:rPr>
        <w:footnoteRef/>
      </w:r>
      <w:r w:rsidRPr="00A42B67">
        <w:rPr>
          <w:sz w:val="22"/>
          <w:szCs w:val="22"/>
        </w:rPr>
        <w:t xml:space="preserve"> Систематизацию и анализ этой литературы см.: </w:t>
      </w:r>
    </w:p>
    <w:p w14:paraId="08FC5A60" w14:textId="77777777" w:rsidR="00FC016B" w:rsidRPr="00A42B67" w:rsidRDefault="00475776" w:rsidP="003D0FC1">
      <w:pPr>
        <w:pStyle w:val="Footnote0"/>
        <w:numPr>
          <w:ilvl w:val="0"/>
          <w:numId w:val="11"/>
        </w:numPr>
        <w:shd w:val="clear" w:color="auto" w:fill="auto"/>
        <w:tabs>
          <w:tab w:val="left" w:pos="709"/>
        </w:tabs>
        <w:spacing w:line="360" w:lineRule="auto"/>
        <w:ind w:left="426"/>
        <w:rPr>
          <w:rStyle w:val="FootnoteSpacing3pt"/>
          <w:sz w:val="22"/>
          <w:szCs w:val="22"/>
        </w:rPr>
      </w:pPr>
      <w:r w:rsidRPr="00A42B67">
        <w:rPr>
          <w:rStyle w:val="FootnoteSpacing3pt"/>
          <w:i/>
          <w:spacing w:val="0"/>
          <w:sz w:val="22"/>
          <w:szCs w:val="22"/>
        </w:rPr>
        <w:t>Скафтымов</w:t>
      </w:r>
      <w:r w:rsidRPr="00A42B67">
        <w:rPr>
          <w:i/>
          <w:sz w:val="22"/>
          <w:szCs w:val="22"/>
        </w:rPr>
        <w:t xml:space="preserve"> А. П.</w:t>
      </w:r>
      <w:r w:rsidRPr="00A42B67">
        <w:rPr>
          <w:sz w:val="22"/>
          <w:szCs w:val="22"/>
        </w:rPr>
        <w:t xml:space="preserve"> Изучение жизни и деятельности Н. Г. Чернышевского за 30 лет (1917‒1947). — Учен. зап. Саратовск. ун-та, 1948, т. </w:t>
      </w:r>
      <w:r w:rsidRPr="00A42B67">
        <w:rPr>
          <w:rStyle w:val="FootnoteSpacing1pt"/>
          <w:sz w:val="22"/>
          <w:szCs w:val="22"/>
        </w:rPr>
        <w:t>XIX;</w:t>
      </w:r>
      <w:r w:rsidRPr="00A42B67">
        <w:rPr>
          <w:rStyle w:val="FootnoteSpacing3pt"/>
          <w:sz w:val="22"/>
          <w:szCs w:val="22"/>
        </w:rPr>
        <w:t xml:space="preserve"> </w:t>
      </w:r>
    </w:p>
    <w:p w14:paraId="5423D2FE" w14:textId="77777777" w:rsidR="00FC016B" w:rsidRPr="00A42B67" w:rsidRDefault="00475776" w:rsidP="003D0FC1">
      <w:pPr>
        <w:pStyle w:val="Footnote0"/>
        <w:numPr>
          <w:ilvl w:val="0"/>
          <w:numId w:val="11"/>
        </w:numPr>
        <w:shd w:val="clear" w:color="auto" w:fill="auto"/>
        <w:tabs>
          <w:tab w:val="left" w:pos="709"/>
        </w:tabs>
        <w:spacing w:line="360" w:lineRule="auto"/>
        <w:ind w:left="426"/>
        <w:rPr>
          <w:sz w:val="22"/>
          <w:szCs w:val="22"/>
        </w:rPr>
      </w:pPr>
      <w:r w:rsidRPr="00A42B67">
        <w:rPr>
          <w:rStyle w:val="FootnoteSpacing3pt"/>
          <w:i/>
          <w:spacing w:val="0"/>
          <w:sz w:val="22"/>
          <w:szCs w:val="22"/>
        </w:rPr>
        <w:t>Супоницкая</w:t>
      </w:r>
      <w:r w:rsidRPr="00A42B67">
        <w:rPr>
          <w:i/>
          <w:sz w:val="22"/>
          <w:szCs w:val="22"/>
        </w:rPr>
        <w:t> П. А.</w:t>
      </w:r>
      <w:r w:rsidRPr="00A42B67">
        <w:rPr>
          <w:sz w:val="22"/>
          <w:szCs w:val="22"/>
        </w:rPr>
        <w:t xml:space="preserve"> Изучение Н. Г. Чернышевского в Саратове за советский период (1917‒1958). Библиография. Саратов, 1960; </w:t>
      </w:r>
    </w:p>
    <w:p w14:paraId="7D623AFE" w14:textId="77777777" w:rsidR="00FC016B" w:rsidRPr="00A42B67" w:rsidRDefault="00475776" w:rsidP="003D0FC1">
      <w:pPr>
        <w:pStyle w:val="Footnote0"/>
        <w:numPr>
          <w:ilvl w:val="0"/>
          <w:numId w:val="11"/>
        </w:numPr>
        <w:shd w:val="clear" w:color="auto" w:fill="auto"/>
        <w:tabs>
          <w:tab w:val="left" w:pos="709"/>
        </w:tabs>
        <w:spacing w:line="360" w:lineRule="auto"/>
        <w:ind w:left="426"/>
        <w:rPr>
          <w:sz w:val="22"/>
          <w:szCs w:val="22"/>
        </w:rPr>
      </w:pPr>
      <w:r w:rsidRPr="00A42B67">
        <w:rPr>
          <w:i/>
          <w:sz w:val="22"/>
          <w:szCs w:val="22"/>
        </w:rPr>
        <w:t>Покусаев Е. И., Порох И. В.</w:t>
      </w:r>
      <w:r w:rsidRPr="00A42B67">
        <w:rPr>
          <w:sz w:val="22"/>
          <w:szCs w:val="22"/>
        </w:rPr>
        <w:t xml:space="preserve"> Жизнь и деятельность Н. Г. Чернышевского в трудах саратовских ученых. — В кн.: Н. Г. Чернышевский. Статьи, исследования и материалы, т. 2. Саратов, 1961; </w:t>
      </w:r>
    </w:p>
    <w:p w14:paraId="4E900D8C" w14:textId="1ED44669" w:rsidR="00475776" w:rsidRPr="00A42B67" w:rsidRDefault="00475776" w:rsidP="003D0FC1">
      <w:pPr>
        <w:pStyle w:val="Footnote0"/>
        <w:numPr>
          <w:ilvl w:val="0"/>
          <w:numId w:val="11"/>
        </w:numPr>
        <w:shd w:val="clear" w:color="auto" w:fill="auto"/>
        <w:tabs>
          <w:tab w:val="left" w:pos="709"/>
        </w:tabs>
        <w:spacing w:line="360" w:lineRule="auto"/>
        <w:ind w:left="426"/>
        <w:rPr>
          <w:sz w:val="22"/>
          <w:szCs w:val="22"/>
        </w:rPr>
      </w:pPr>
      <w:r w:rsidRPr="00A42B67">
        <w:rPr>
          <w:i/>
          <w:sz w:val="22"/>
          <w:szCs w:val="22"/>
        </w:rPr>
        <w:t xml:space="preserve">Иванова М. В., </w:t>
      </w:r>
      <w:r w:rsidRPr="00A42B67">
        <w:rPr>
          <w:rStyle w:val="FootnoteSpacing3pt"/>
          <w:i/>
          <w:spacing w:val="0"/>
          <w:sz w:val="22"/>
          <w:szCs w:val="22"/>
        </w:rPr>
        <w:t>Супоницкая</w:t>
      </w:r>
      <w:r w:rsidRPr="00A42B67">
        <w:rPr>
          <w:i/>
          <w:sz w:val="22"/>
          <w:szCs w:val="22"/>
        </w:rPr>
        <w:t> П. А.</w:t>
      </w:r>
      <w:r w:rsidRPr="00A42B67">
        <w:rPr>
          <w:sz w:val="22"/>
          <w:szCs w:val="22"/>
        </w:rPr>
        <w:t xml:space="preserve"> Роман Н. Г. Чернышевского «Что делать?» в советских изданиях и критической литературе. (1917‒1960). Библиографический указатель. — Там же, т. 3, 1962.</w:t>
      </w:r>
    </w:p>
  </w:footnote>
  <w:footnote w:id="44">
    <w:p w14:paraId="076488D5" w14:textId="77777777" w:rsidR="00FC016B" w:rsidRPr="00A42B67" w:rsidRDefault="00475776" w:rsidP="00A42B67">
      <w:pPr>
        <w:pStyle w:val="Footnote0"/>
        <w:shd w:val="clear" w:color="auto" w:fill="auto"/>
        <w:tabs>
          <w:tab w:val="left" w:pos="466"/>
        </w:tabs>
        <w:spacing w:line="360" w:lineRule="auto"/>
        <w:ind w:firstLine="527"/>
        <w:rPr>
          <w:sz w:val="22"/>
          <w:szCs w:val="22"/>
        </w:rPr>
      </w:pPr>
      <w:r w:rsidRPr="00A42B67">
        <w:rPr>
          <w:sz w:val="22"/>
          <w:szCs w:val="22"/>
          <w:vertAlign w:val="superscript"/>
        </w:rPr>
        <w:footnoteRef/>
      </w:r>
      <w:r w:rsidRPr="00A42B67">
        <w:rPr>
          <w:sz w:val="22"/>
          <w:szCs w:val="22"/>
        </w:rPr>
        <w:t xml:space="preserve"> См., например:</w:t>
      </w:r>
    </w:p>
    <w:p w14:paraId="36E2061B" w14:textId="77777777" w:rsidR="00FC016B" w:rsidRPr="00A42B67" w:rsidRDefault="00475776" w:rsidP="003D0FC1">
      <w:pPr>
        <w:pStyle w:val="Footnote0"/>
        <w:numPr>
          <w:ilvl w:val="0"/>
          <w:numId w:val="12"/>
        </w:numPr>
        <w:shd w:val="clear" w:color="auto" w:fill="auto"/>
        <w:tabs>
          <w:tab w:val="left" w:pos="709"/>
        </w:tabs>
        <w:spacing w:line="360" w:lineRule="auto"/>
        <w:ind w:left="567"/>
        <w:rPr>
          <w:sz w:val="22"/>
          <w:szCs w:val="22"/>
        </w:rPr>
      </w:pPr>
      <w:r w:rsidRPr="00A42B67">
        <w:rPr>
          <w:i/>
          <w:sz w:val="22"/>
          <w:szCs w:val="22"/>
        </w:rPr>
        <w:t>Иков В. К.</w:t>
      </w:r>
      <w:r w:rsidRPr="00A42B67">
        <w:rPr>
          <w:sz w:val="22"/>
          <w:szCs w:val="22"/>
        </w:rPr>
        <w:t xml:space="preserve"> Жизнь и деятельность Николая Гавриловича Чернышевского. М., 1928, с. 164‒166, 182, 187‒188; </w:t>
      </w:r>
    </w:p>
    <w:p w14:paraId="18111287" w14:textId="77777777" w:rsidR="00FC016B" w:rsidRPr="00A42B67" w:rsidRDefault="00475776" w:rsidP="003D0FC1">
      <w:pPr>
        <w:pStyle w:val="Footnote0"/>
        <w:numPr>
          <w:ilvl w:val="0"/>
          <w:numId w:val="12"/>
        </w:numPr>
        <w:shd w:val="clear" w:color="auto" w:fill="auto"/>
        <w:tabs>
          <w:tab w:val="left" w:pos="709"/>
        </w:tabs>
        <w:spacing w:line="360" w:lineRule="auto"/>
        <w:ind w:left="567"/>
        <w:rPr>
          <w:sz w:val="22"/>
          <w:szCs w:val="22"/>
        </w:rPr>
      </w:pPr>
      <w:r w:rsidRPr="00A42B67">
        <w:rPr>
          <w:i/>
          <w:sz w:val="22"/>
          <w:szCs w:val="22"/>
        </w:rPr>
        <w:t>Нович И.</w:t>
      </w:r>
      <w:r w:rsidRPr="00A42B67">
        <w:rPr>
          <w:sz w:val="22"/>
          <w:szCs w:val="22"/>
        </w:rPr>
        <w:t xml:space="preserve"> Жизнь Чернышевского. М., 1939, с. 297‒302, 313; </w:t>
      </w:r>
    </w:p>
    <w:p w14:paraId="62007AEA" w14:textId="77777777" w:rsidR="00FC016B" w:rsidRPr="00A42B67" w:rsidRDefault="00475776" w:rsidP="003D0FC1">
      <w:pPr>
        <w:pStyle w:val="Footnote0"/>
        <w:numPr>
          <w:ilvl w:val="0"/>
          <w:numId w:val="12"/>
        </w:numPr>
        <w:shd w:val="clear" w:color="auto" w:fill="auto"/>
        <w:tabs>
          <w:tab w:val="left" w:pos="709"/>
        </w:tabs>
        <w:spacing w:line="360" w:lineRule="auto"/>
        <w:ind w:left="567"/>
        <w:rPr>
          <w:sz w:val="22"/>
          <w:szCs w:val="22"/>
        </w:rPr>
      </w:pPr>
      <w:r w:rsidRPr="00A42B67">
        <w:rPr>
          <w:rStyle w:val="FootnoteSpacing3pt"/>
          <w:i/>
          <w:spacing w:val="0"/>
          <w:sz w:val="22"/>
          <w:szCs w:val="22"/>
        </w:rPr>
        <w:t>Скафтымов</w:t>
      </w:r>
      <w:r w:rsidRPr="00A42B67">
        <w:rPr>
          <w:i/>
          <w:sz w:val="22"/>
          <w:szCs w:val="22"/>
        </w:rPr>
        <w:t xml:space="preserve"> А.</w:t>
      </w:r>
      <w:r w:rsidRPr="00A42B67">
        <w:rPr>
          <w:sz w:val="22"/>
          <w:szCs w:val="22"/>
        </w:rPr>
        <w:t xml:space="preserve"> Жизнь и деятельность Н. Г. Чернышевского. Саратов, 1939, с. 67, 75‒77, 84, 88‒89; 90, 93‒94; </w:t>
      </w:r>
    </w:p>
    <w:p w14:paraId="6E359ACC" w14:textId="6CD0D3E6" w:rsidR="00475776" w:rsidRPr="00A42B67" w:rsidRDefault="00475776" w:rsidP="003D0FC1">
      <w:pPr>
        <w:pStyle w:val="Footnote0"/>
        <w:numPr>
          <w:ilvl w:val="0"/>
          <w:numId w:val="12"/>
        </w:numPr>
        <w:shd w:val="clear" w:color="auto" w:fill="auto"/>
        <w:tabs>
          <w:tab w:val="left" w:pos="709"/>
        </w:tabs>
        <w:spacing w:line="360" w:lineRule="auto"/>
        <w:ind w:left="567"/>
        <w:rPr>
          <w:sz w:val="22"/>
          <w:szCs w:val="22"/>
        </w:rPr>
      </w:pPr>
      <w:r w:rsidRPr="00A42B67">
        <w:rPr>
          <w:i/>
          <w:sz w:val="22"/>
          <w:szCs w:val="22"/>
        </w:rPr>
        <w:t>Бельчиков Н.</w:t>
      </w:r>
      <w:r w:rsidRPr="00A42B67">
        <w:rPr>
          <w:sz w:val="22"/>
          <w:szCs w:val="22"/>
        </w:rPr>
        <w:t xml:space="preserve"> Н. Г. Чернышевский. (Критико-биографический очерк). М., 1946, с. 159.</w:t>
      </w:r>
    </w:p>
  </w:footnote>
  <w:footnote w:id="45">
    <w:p w14:paraId="726F2216" w14:textId="225E07C2" w:rsidR="00475776" w:rsidRPr="00A42B67" w:rsidRDefault="00475776" w:rsidP="00A42B67">
      <w:pPr>
        <w:pStyle w:val="Footnote0"/>
        <w:shd w:val="clear" w:color="auto" w:fill="auto"/>
        <w:tabs>
          <w:tab w:val="left" w:pos="604"/>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i/>
          <w:sz w:val="22"/>
          <w:szCs w:val="22"/>
        </w:rPr>
        <w:t>Нович И.</w:t>
      </w:r>
      <w:r w:rsidRPr="00A42B67">
        <w:rPr>
          <w:sz w:val="22"/>
          <w:szCs w:val="22"/>
        </w:rPr>
        <w:t xml:space="preserve"> Указ. соч., с. 297.</w:t>
      </w:r>
    </w:p>
  </w:footnote>
  <w:footnote w:id="46">
    <w:p w14:paraId="1B7BE254" w14:textId="0C5C51DB" w:rsidR="00475776" w:rsidRPr="00A42B67" w:rsidRDefault="00475776" w:rsidP="00A42B67">
      <w:pPr>
        <w:pStyle w:val="Footnote0"/>
        <w:shd w:val="clear" w:color="auto" w:fill="auto"/>
        <w:tabs>
          <w:tab w:val="left" w:pos="602"/>
        </w:tabs>
        <w:spacing w:line="360" w:lineRule="auto"/>
        <w:ind w:firstLine="527"/>
        <w:rPr>
          <w:sz w:val="22"/>
          <w:szCs w:val="22"/>
        </w:rPr>
      </w:pPr>
      <w:r w:rsidRPr="00A42B67">
        <w:rPr>
          <w:sz w:val="22"/>
          <w:szCs w:val="22"/>
          <w:vertAlign w:val="superscript"/>
        </w:rPr>
        <w:footnoteRef/>
      </w:r>
      <w:r w:rsidRPr="00A42B67">
        <w:rPr>
          <w:sz w:val="22"/>
          <w:szCs w:val="22"/>
        </w:rPr>
        <w:t xml:space="preserve"> Там же, с. 301.</w:t>
      </w:r>
    </w:p>
  </w:footnote>
  <w:footnote w:id="47">
    <w:p w14:paraId="7AA67898" w14:textId="77777777" w:rsidR="004E0A0E" w:rsidRPr="00A42B67" w:rsidRDefault="00475776" w:rsidP="00A42B67">
      <w:pPr>
        <w:pStyle w:val="Footnote0"/>
        <w:shd w:val="clear" w:color="auto" w:fill="auto"/>
        <w:tabs>
          <w:tab w:val="left" w:pos="622"/>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004E0A0E" w:rsidRPr="00A42B67">
        <w:rPr>
          <w:sz w:val="22"/>
          <w:szCs w:val="22"/>
        </w:rPr>
        <w:t>См.:</w:t>
      </w:r>
    </w:p>
    <w:p w14:paraId="5F6D5561" w14:textId="77777777" w:rsidR="004E0A0E" w:rsidRPr="00A42B67" w:rsidRDefault="00475776" w:rsidP="003D0FC1">
      <w:pPr>
        <w:pStyle w:val="Footnote0"/>
        <w:numPr>
          <w:ilvl w:val="0"/>
          <w:numId w:val="13"/>
        </w:numPr>
        <w:shd w:val="clear" w:color="auto" w:fill="auto"/>
        <w:tabs>
          <w:tab w:val="left" w:pos="622"/>
        </w:tabs>
        <w:spacing w:line="360" w:lineRule="auto"/>
        <w:ind w:left="426"/>
        <w:rPr>
          <w:sz w:val="22"/>
          <w:szCs w:val="22"/>
        </w:rPr>
      </w:pPr>
      <w:r w:rsidRPr="00A42B67">
        <w:rPr>
          <w:rStyle w:val="FootnoteSpacing3pt"/>
          <w:i/>
          <w:spacing w:val="0"/>
          <w:sz w:val="22"/>
          <w:szCs w:val="22"/>
        </w:rPr>
        <w:t>Жирмунский</w:t>
      </w:r>
      <w:r w:rsidRPr="00A42B67">
        <w:rPr>
          <w:i/>
          <w:sz w:val="22"/>
          <w:szCs w:val="22"/>
        </w:rPr>
        <w:t xml:space="preserve"> В.</w:t>
      </w:r>
      <w:r w:rsidRPr="00A42B67">
        <w:rPr>
          <w:sz w:val="22"/>
          <w:szCs w:val="22"/>
        </w:rPr>
        <w:t xml:space="preserve"> Гете в русской литературе. М., 1937, с. 367</w:t>
      </w:r>
      <w:r w:rsidRPr="00A42B67">
        <w:rPr>
          <w:sz w:val="24"/>
          <w:szCs w:val="24"/>
        </w:rPr>
        <w:t>‒</w:t>
      </w:r>
      <w:r w:rsidRPr="00A42B67">
        <w:rPr>
          <w:sz w:val="22"/>
          <w:szCs w:val="22"/>
        </w:rPr>
        <w:t xml:space="preserve">372 (об отношении Чернышевского к Гете и о юношеском замысле повести «Пониманье»); </w:t>
      </w:r>
    </w:p>
    <w:p w14:paraId="00715551" w14:textId="77777777" w:rsidR="004E0A0E" w:rsidRPr="00A42B67" w:rsidRDefault="00475776" w:rsidP="003D0FC1">
      <w:pPr>
        <w:pStyle w:val="Footnote0"/>
        <w:numPr>
          <w:ilvl w:val="0"/>
          <w:numId w:val="13"/>
        </w:numPr>
        <w:shd w:val="clear" w:color="auto" w:fill="auto"/>
        <w:tabs>
          <w:tab w:val="left" w:pos="622"/>
        </w:tabs>
        <w:spacing w:line="360" w:lineRule="auto"/>
        <w:ind w:left="426"/>
        <w:rPr>
          <w:sz w:val="22"/>
          <w:szCs w:val="22"/>
        </w:rPr>
      </w:pPr>
      <w:r w:rsidRPr="00A42B67">
        <w:rPr>
          <w:rStyle w:val="FootnoteSpacing1pt"/>
          <w:i/>
          <w:spacing w:val="0"/>
          <w:sz w:val="22"/>
          <w:szCs w:val="22"/>
        </w:rPr>
        <w:t>Медведев</w:t>
      </w:r>
      <w:r w:rsidRPr="00A42B67">
        <w:rPr>
          <w:i/>
          <w:sz w:val="22"/>
          <w:szCs w:val="22"/>
        </w:rPr>
        <w:t xml:space="preserve"> А. П.</w:t>
      </w:r>
      <w:r w:rsidRPr="00A42B67">
        <w:rPr>
          <w:sz w:val="22"/>
          <w:szCs w:val="22"/>
        </w:rPr>
        <w:t xml:space="preserve"> Литературное ученичество Н. Г. Чернышевского. — В кн.: Сборник, посвященный 50-летию со дня смерти Н. Г. Чернышевского. Саратов, 1940; </w:t>
      </w:r>
    </w:p>
    <w:p w14:paraId="16E2A732" w14:textId="77777777" w:rsidR="004E0A0E" w:rsidRPr="00A42B67" w:rsidRDefault="00475776" w:rsidP="003D0FC1">
      <w:pPr>
        <w:pStyle w:val="Footnote0"/>
        <w:numPr>
          <w:ilvl w:val="0"/>
          <w:numId w:val="13"/>
        </w:numPr>
        <w:shd w:val="clear" w:color="auto" w:fill="auto"/>
        <w:tabs>
          <w:tab w:val="left" w:pos="622"/>
        </w:tabs>
        <w:spacing w:line="360" w:lineRule="auto"/>
        <w:ind w:left="426"/>
        <w:rPr>
          <w:sz w:val="22"/>
          <w:szCs w:val="22"/>
        </w:rPr>
      </w:pPr>
      <w:r w:rsidRPr="00A42B67">
        <w:rPr>
          <w:i/>
          <w:sz w:val="22"/>
          <w:szCs w:val="22"/>
        </w:rPr>
        <w:t>Николаев М.</w:t>
      </w:r>
      <w:r w:rsidRPr="00A42B67">
        <w:rPr>
          <w:sz w:val="24"/>
          <w:szCs w:val="22"/>
        </w:rPr>
        <w:t xml:space="preserve"> </w:t>
      </w:r>
      <w:r w:rsidRPr="00A42B67">
        <w:rPr>
          <w:sz w:val="22"/>
          <w:szCs w:val="22"/>
        </w:rPr>
        <w:t xml:space="preserve">Мелкие рассказы Чернышевского. — Литературная учеба, 1939, № 10; </w:t>
      </w:r>
    </w:p>
    <w:p w14:paraId="1034E76F" w14:textId="77777777" w:rsidR="00475776" w:rsidRPr="00A42B67" w:rsidRDefault="00475776" w:rsidP="003D0FC1">
      <w:pPr>
        <w:pStyle w:val="Footnote0"/>
        <w:numPr>
          <w:ilvl w:val="0"/>
          <w:numId w:val="13"/>
        </w:numPr>
        <w:shd w:val="clear" w:color="auto" w:fill="auto"/>
        <w:tabs>
          <w:tab w:val="left" w:pos="622"/>
        </w:tabs>
        <w:spacing w:line="360" w:lineRule="auto"/>
        <w:ind w:left="426"/>
        <w:rPr>
          <w:sz w:val="22"/>
          <w:szCs w:val="22"/>
        </w:rPr>
      </w:pPr>
      <w:r w:rsidRPr="00A42B67">
        <w:rPr>
          <w:i/>
          <w:sz w:val="22"/>
          <w:szCs w:val="22"/>
        </w:rPr>
        <w:t>Пулинец А.</w:t>
      </w:r>
      <w:r w:rsidRPr="00A42B67">
        <w:rPr>
          <w:sz w:val="22"/>
          <w:szCs w:val="22"/>
        </w:rPr>
        <w:t xml:space="preserve"> Образ нового человека в повести Чернышевского «Алферьев». — Научн. зап. Ворошиловгр. пед. ин-та, 1940, т. 1.</w:t>
      </w:r>
    </w:p>
    <w:p w14:paraId="589F4A21" w14:textId="77777777" w:rsidR="00475776" w:rsidRPr="00A42B67" w:rsidRDefault="00475776" w:rsidP="00A42B67">
      <w:pPr>
        <w:pStyle w:val="Footnote0"/>
        <w:shd w:val="clear" w:color="auto" w:fill="auto"/>
        <w:tabs>
          <w:tab w:val="left" w:pos="622"/>
        </w:tabs>
        <w:spacing w:line="360" w:lineRule="auto"/>
        <w:ind w:firstLine="527"/>
        <w:rPr>
          <w:sz w:val="22"/>
          <w:szCs w:val="22"/>
        </w:rPr>
      </w:pPr>
    </w:p>
  </w:footnote>
  <w:footnote w:id="48">
    <w:p w14:paraId="71EBAA0A" w14:textId="77777777" w:rsidR="00475776" w:rsidRPr="00A42B67" w:rsidRDefault="00475776" w:rsidP="00A42B67">
      <w:pPr>
        <w:pStyle w:val="Footnote0"/>
        <w:shd w:val="clear" w:color="auto" w:fill="auto"/>
        <w:tabs>
          <w:tab w:val="left" w:pos="635"/>
        </w:tabs>
        <w:spacing w:line="360" w:lineRule="auto"/>
        <w:ind w:firstLine="527"/>
        <w:rPr>
          <w:sz w:val="22"/>
          <w:szCs w:val="22"/>
        </w:rPr>
      </w:pPr>
      <w:r w:rsidRPr="00A42B67">
        <w:rPr>
          <w:sz w:val="22"/>
          <w:szCs w:val="22"/>
          <w:vertAlign w:val="superscript"/>
        </w:rPr>
        <w:footnoteRef/>
      </w:r>
      <w:r w:rsidRPr="00A42B67">
        <w:rPr>
          <w:sz w:val="22"/>
          <w:szCs w:val="22"/>
        </w:rPr>
        <w:t xml:space="preserve"> См. указанные выше обзорные статьи и библиографические указатели. См. также: История русской литературы XIX века. Библиографический указатель. Под ред. К. Д. Муратовой. М.</w:t>
      </w:r>
      <w:r w:rsidRPr="00A42B67">
        <w:rPr>
          <w:sz w:val="24"/>
          <w:szCs w:val="24"/>
        </w:rPr>
        <w:t>‒</w:t>
      </w:r>
      <w:r w:rsidRPr="00A42B67">
        <w:rPr>
          <w:sz w:val="22"/>
          <w:szCs w:val="22"/>
        </w:rPr>
        <w:t>Л., 1962.</w:t>
      </w:r>
    </w:p>
  </w:footnote>
  <w:footnote w:id="49">
    <w:p w14:paraId="78E74641" w14:textId="77777777" w:rsidR="004E0A0E" w:rsidRPr="00A42B67" w:rsidRDefault="00475776" w:rsidP="00A42B67">
      <w:pPr>
        <w:pStyle w:val="Footnote0"/>
        <w:shd w:val="clear" w:color="auto" w:fill="auto"/>
        <w:tabs>
          <w:tab w:val="left" w:pos="595"/>
        </w:tabs>
        <w:spacing w:line="360" w:lineRule="auto"/>
        <w:ind w:firstLine="527"/>
        <w:rPr>
          <w:sz w:val="22"/>
          <w:szCs w:val="22"/>
        </w:rPr>
      </w:pPr>
      <w:r w:rsidRPr="00A42B67">
        <w:rPr>
          <w:rStyle w:val="a9"/>
        </w:rPr>
        <w:footnoteRef/>
      </w:r>
      <w:r w:rsidRPr="00A42B67">
        <w:t xml:space="preserve"> </w:t>
      </w:r>
      <w:r w:rsidRPr="00A42B67">
        <w:rPr>
          <w:sz w:val="22"/>
          <w:szCs w:val="22"/>
        </w:rPr>
        <w:t xml:space="preserve">См. в особенности: </w:t>
      </w:r>
    </w:p>
    <w:p w14:paraId="5B7F18EF" w14:textId="77777777" w:rsidR="004E0A0E" w:rsidRPr="00A42B67" w:rsidRDefault="00475776" w:rsidP="003D0FC1">
      <w:pPr>
        <w:pStyle w:val="Footnote0"/>
        <w:numPr>
          <w:ilvl w:val="0"/>
          <w:numId w:val="14"/>
        </w:numPr>
        <w:shd w:val="clear" w:color="auto" w:fill="auto"/>
        <w:tabs>
          <w:tab w:val="left" w:pos="595"/>
        </w:tabs>
        <w:spacing w:line="360" w:lineRule="auto"/>
        <w:ind w:left="426"/>
        <w:rPr>
          <w:sz w:val="22"/>
          <w:szCs w:val="22"/>
        </w:rPr>
      </w:pPr>
      <w:r w:rsidRPr="00A42B67">
        <w:rPr>
          <w:i/>
          <w:sz w:val="22"/>
          <w:szCs w:val="22"/>
        </w:rPr>
        <w:t>Рюриков Б.</w:t>
      </w:r>
      <w:r w:rsidRPr="00A42B67">
        <w:rPr>
          <w:sz w:val="22"/>
          <w:szCs w:val="22"/>
        </w:rPr>
        <w:t xml:space="preserve"> Н. Г. Чернышевский. Критико-биографический очерк. М., 1953 (изд. 2-е — М., 1961); </w:t>
      </w:r>
    </w:p>
    <w:p w14:paraId="48A8E465" w14:textId="2E37F8DD" w:rsidR="00475776" w:rsidRPr="00A42B67" w:rsidRDefault="00475776" w:rsidP="003D0FC1">
      <w:pPr>
        <w:pStyle w:val="Footnote0"/>
        <w:numPr>
          <w:ilvl w:val="0"/>
          <w:numId w:val="14"/>
        </w:numPr>
        <w:shd w:val="clear" w:color="auto" w:fill="auto"/>
        <w:tabs>
          <w:tab w:val="left" w:pos="595"/>
        </w:tabs>
        <w:spacing w:line="360" w:lineRule="auto"/>
        <w:ind w:left="426"/>
        <w:rPr>
          <w:sz w:val="22"/>
          <w:szCs w:val="22"/>
        </w:rPr>
      </w:pPr>
      <w:r w:rsidRPr="00A42B67">
        <w:rPr>
          <w:rStyle w:val="FootnoteSpacing3pt"/>
          <w:i/>
          <w:spacing w:val="0"/>
          <w:sz w:val="22"/>
          <w:szCs w:val="22"/>
        </w:rPr>
        <w:t>Покусаев Е. </w:t>
      </w:r>
      <w:r w:rsidRPr="00A42B67">
        <w:rPr>
          <w:rStyle w:val="FootnoteSpacing1pt"/>
          <w:i/>
          <w:spacing w:val="0"/>
          <w:sz w:val="22"/>
          <w:szCs w:val="22"/>
        </w:rPr>
        <w:t>И.</w:t>
      </w:r>
      <w:r w:rsidRPr="00A42B67">
        <w:rPr>
          <w:rStyle w:val="FootnoteSpacing1pt"/>
          <w:sz w:val="22"/>
          <w:szCs w:val="22"/>
        </w:rPr>
        <w:t xml:space="preserve"> Н. Г.</w:t>
      </w:r>
      <w:r w:rsidRPr="00A42B67">
        <w:rPr>
          <w:sz w:val="22"/>
          <w:szCs w:val="22"/>
        </w:rPr>
        <w:t> Чернышевский. (Критико-биографический очерк). Саратов, 1953 (изд. 5-е — М., 1976).</w:t>
      </w:r>
    </w:p>
  </w:footnote>
  <w:footnote w:id="50">
    <w:p w14:paraId="124ED57B" w14:textId="77777777" w:rsidR="004E0A0E" w:rsidRPr="00A42B67" w:rsidRDefault="00475776" w:rsidP="00A42B67">
      <w:pPr>
        <w:pStyle w:val="a7"/>
        <w:spacing w:line="360" w:lineRule="auto"/>
        <w:ind w:firstLine="527"/>
        <w:jc w:val="both"/>
        <w:rPr>
          <w:sz w:val="22"/>
          <w:szCs w:val="22"/>
        </w:rPr>
      </w:pPr>
      <w:r w:rsidRPr="00A42B67">
        <w:rPr>
          <w:sz w:val="22"/>
          <w:szCs w:val="22"/>
          <w:vertAlign w:val="superscript"/>
        </w:rPr>
        <w:footnoteRef/>
      </w:r>
      <w:r w:rsidRPr="00A42B67">
        <w:rPr>
          <w:sz w:val="22"/>
          <w:szCs w:val="22"/>
          <w:vertAlign w:val="superscript"/>
        </w:rPr>
        <w:t xml:space="preserve"> </w:t>
      </w:r>
      <w:r w:rsidR="004E0A0E" w:rsidRPr="00A42B67">
        <w:rPr>
          <w:sz w:val="22"/>
          <w:szCs w:val="22"/>
        </w:rPr>
        <w:t>См.:</w:t>
      </w:r>
    </w:p>
    <w:p w14:paraId="75607A8A" w14:textId="77777777" w:rsidR="004E0A0E" w:rsidRPr="00A42B67" w:rsidRDefault="00475776" w:rsidP="003D0FC1">
      <w:pPr>
        <w:pStyle w:val="a7"/>
        <w:numPr>
          <w:ilvl w:val="0"/>
          <w:numId w:val="15"/>
        </w:numPr>
        <w:spacing w:line="360" w:lineRule="auto"/>
        <w:ind w:left="426"/>
        <w:jc w:val="both"/>
        <w:rPr>
          <w:sz w:val="22"/>
          <w:szCs w:val="22"/>
        </w:rPr>
      </w:pPr>
      <w:r w:rsidRPr="00A42B67">
        <w:rPr>
          <w:i/>
          <w:sz w:val="22"/>
          <w:szCs w:val="22"/>
        </w:rPr>
        <w:t xml:space="preserve">Бялый Г. А. </w:t>
      </w:r>
      <w:r w:rsidRPr="00A42B67">
        <w:rPr>
          <w:sz w:val="22"/>
          <w:szCs w:val="22"/>
        </w:rPr>
        <w:t>Проза шестидесятых годов. – в кн.: История русской литературы, т. VIII, ч. 1. М., 1956;</w:t>
      </w:r>
    </w:p>
    <w:p w14:paraId="5E663BB6" w14:textId="74FF372D" w:rsidR="00475776" w:rsidRPr="00A42B67" w:rsidRDefault="00475776" w:rsidP="003D0FC1">
      <w:pPr>
        <w:pStyle w:val="a7"/>
        <w:numPr>
          <w:ilvl w:val="0"/>
          <w:numId w:val="15"/>
        </w:numPr>
        <w:spacing w:line="360" w:lineRule="auto"/>
        <w:ind w:left="426"/>
        <w:jc w:val="both"/>
        <w:rPr>
          <w:sz w:val="22"/>
          <w:szCs w:val="22"/>
        </w:rPr>
      </w:pPr>
      <w:r w:rsidRPr="00A42B67">
        <w:rPr>
          <w:i/>
          <w:sz w:val="22"/>
          <w:szCs w:val="22"/>
        </w:rPr>
        <w:t xml:space="preserve">Лотман Л. М. </w:t>
      </w:r>
      <w:r w:rsidRPr="00A42B67">
        <w:rPr>
          <w:sz w:val="22"/>
          <w:szCs w:val="22"/>
        </w:rPr>
        <w:t>Чернышевский-романист. – Там же.</w:t>
      </w:r>
    </w:p>
  </w:footnote>
  <w:footnote w:id="51">
    <w:p w14:paraId="130DABF5" w14:textId="77777777" w:rsidR="004E0A0E" w:rsidRPr="00A42B67" w:rsidRDefault="00475776" w:rsidP="003D0FC1">
      <w:pPr>
        <w:pStyle w:val="Footnote0"/>
        <w:numPr>
          <w:ilvl w:val="0"/>
          <w:numId w:val="15"/>
        </w:numPr>
        <w:shd w:val="clear" w:color="auto" w:fill="auto"/>
        <w:tabs>
          <w:tab w:val="left" w:pos="593"/>
        </w:tabs>
        <w:spacing w:line="360" w:lineRule="auto"/>
        <w:ind w:left="426"/>
        <w:rPr>
          <w:sz w:val="22"/>
          <w:szCs w:val="22"/>
        </w:rPr>
      </w:pPr>
      <w:r w:rsidRPr="00A42B67">
        <w:rPr>
          <w:sz w:val="22"/>
          <w:szCs w:val="22"/>
          <w:vertAlign w:val="superscript"/>
        </w:rPr>
        <w:footnoteRef/>
      </w:r>
      <w:r w:rsidRPr="00A42B67">
        <w:rPr>
          <w:sz w:val="22"/>
          <w:szCs w:val="22"/>
        </w:rPr>
        <w:t xml:space="preserve"> </w:t>
      </w:r>
      <w:r w:rsidR="004E0A0E" w:rsidRPr="00A42B67">
        <w:rPr>
          <w:sz w:val="22"/>
          <w:szCs w:val="22"/>
        </w:rPr>
        <w:t>См.:</w:t>
      </w:r>
    </w:p>
    <w:p w14:paraId="0E8A8CA1" w14:textId="77777777" w:rsidR="004E0A0E" w:rsidRPr="00A42B67" w:rsidRDefault="00475776" w:rsidP="003D0FC1">
      <w:pPr>
        <w:pStyle w:val="Footnote0"/>
        <w:numPr>
          <w:ilvl w:val="0"/>
          <w:numId w:val="15"/>
        </w:numPr>
        <w:shd w:val="clear" w:color="auto" w:fill="auto"/>
        <w:tabs>
          <w:tab w:val="left" w:pos="593"/>
        </w:tabs>
        <w:spacing w:line="360" w:lineRule="auto"/>
        <w:ind w:left="426"/>
        <w:rPr>
          <w:sz w:val="22"/>
          <w:szCs w:val="22"/>
        </w:rPr>
      </w:pPr>
      <w:r w:rsidRPr="00A42B67">
        <w:rPr>
          <w:i/>
          <w:sz w:val="22"/>
          <w:szCs w:val="22"/>
        </w:rPr>
        <w:t>Тамарченко Гр.</w:t>
      </w:r>
      <w:r w:rsidRPr="00A42B67">
        <w:rPr>
          <w:sz w:val="22"/>
          <w:szCs w:val="22"/>
        </w:rPr>
        <w:t xml:space="preserve"> Романы Н. Г. Чернышевского. Саратов, 1954; </w:t>
      </w:r>
    </w:p>
    <w:p w14:paraId="196CACDC" w14:textId="798B73B9" w:rsidR="00475776" w:rsidRPr="00A42B67" w:rsidRDefault="00475776" w:rsidP="003D0FC1">
      <w:pPr>
        <w:pStyle w:val="Footnote0"/>
        <w:numPr>
          <w:ilvl w:val="0"/>
          <w:numId w:val="15"/>
        </w:numPr>
        <w:shd w:val="clear" w:color="auto" w:fill="auto"/>
        <w:tabs>
          <w:tab w:val="left" w:pos="593"/>
        </w:tabs>
        <w:spacing w:line="360" w:lineRule="auto"/>
        <w:ind w:left="426"/>
        <w:rPr>
          <w:sz w:val="22"/>
          <w:szCs w:val="22"/>
        </w:rPr>
      </w:pPr>
      <w:r w:rsidRPr="00A42B67">
        <w:rPr>
          <w:i/>
          <w:sz w:val="22"/>
          <w:szCs w:val="22"/>
        </w:rPr>
        <w:t xml:space="preserve">Николаев М. П. </w:t>
      </w:r>
      <w:r w:rsidRPr="00A42B67">
        <w:rPr>
          <w:sz w:val="22"/>
          <w:szCs w:val="22"/>
        </w:rPr>
        <w:t xml:space="preserve">Художественные произведения Н. Г. Чернышевского, написанные на каторге и в ссылке. — Учен. зап. </w:t>
      </w:r>
      <w:r w:rsidRPr="00A42B67">
        <w:rPr>
          <w:sz w:val="22"/>
          <w:szCs w:val="22"/>
        </w:rPr>
        <w:t>Тульск. пед. ин-та им. Л. Н. Толстого, 1958, вып. 10.</w:t>
      </w:r>
    </w:p>
  </w:footnote>
  <w:footnote w:id="52">
    <w:p w14:paraId="48053E7C" w14:textId="4EE1ACF9" w:rsidR="00475776" w:rsidRPr="00A42B67" w:rsidRDefault="00475776" w:rsidP="00E12807">
      <w:pPr>
        <w:pStyle w:val="Footnote0"/>
        <w:shd w:val="clear" w:color="auto" w:fill="auto"/>
        <w:tabs>
          <w:tab w:val="left" w:pos="626"/>
        </w:tabs>
        <w:spacing w:line="360" w:lineRule="auto"/>
        <w:ind w:firstLine="527"/>
        <w:rPr>
          <w:sz w:val="22"/>
          <w:szCs w:val="22"/>
        </w:rPr>
      </w:pPr>
      <w:r w:rsidRPr="00A42B67">
        <w:rPr>
          <w:sz w:val="22"/>
          <w:szCs w:val="22"/>
          <w:vertAlign w:val="superscript"/>
        </w:rPr>
        <w:footnoteRef/>
      </w:r>
      <w:r w:rsidRPr="00A42B67">
        <w:rPr>
          <w:sz w:val="22"/>
          <w:szCs w:val="22"/>
        </w:rPr>
        <w:t xml:space="preserve"> </w:t>
      </w:r>
      <w:r w:rsidRPr="00A42B67">
        <w:rPr>
          <w:i/>
          <w:sz w:val="22"/>
          <w:szCs w:val="22"/>
        </w:rPr>
        <w:t>Лебедев А.</w:t>
      </w:r>
      <w:r w:rsidRPr="00A42B67">
        <w:rPr>
          <w:sz w:val="22"/>
          <w:szCs w:val="22"/>
        </w:rPr>
        <w:t xml:space="preserve"> Герои Чернышевского. М., 1962.</w:t>
      </w:r>
    </w:p>
  </w:footnote>
  <w:footnote w:id="53">
    <w:p w14:paraId="4CAEFBB0" w14:textId="42B5B342" w:rsidR="00475776" w:rsidRPr="00A42B67" w:rsidRDefault="00475776" w:rsidP="00E12807">
      <w:pPr>
        <w:pStyle w:val="Footnote0"/>
        <w:shd w:val="clear" w:color="auto" w:fill="auto"/>
        <w:tabs>
          <w:tab w:val="left" w:pos="628"/>
        </w:tabs>
        <w:spacing w:line="360" w:lineRule="auto"/>
        <w:ind w:firstLine="527"/>
        <w:rPr>
          <w:sz w:val="22"/>
          <w:szCs w:val="22"/>
        </w:rPr>
      </w:pPr>
      <w:r w:rsidRPr="00A42B67">
        <w:rPr>
          <w:sz w:val="22"/>
          <w:szCs w:val="22"/>
          <w:vertAlign w:val="superscript"/>
        </w:rPr>
        <w:footnoteRef/>
      </w:r>
      <w:r w:rsidRPr="00A42B67">
        <w:rPr>
          <w:sz w:val="22"/>
          <w:szCs w:val="22"/>
        </w:rPr>
        <w:t xml:space="preserve"> Там же, с. 8.</w:t>
      </w:r>
    </w:p>
  </w:footnote>
  <w:footnote w:id="54">
    <w:p w14:paraId="762A9999" w14:textId="4669F02E" w:rsidR="00475776" w:rsidRPr="00A42B67" w:rsidRDefault="00475776" w:rsidP="00E12807">
      <w:pPr>
        <w:pStyle w:val="Footnote0"/>
        <w:shd w:val="clear" w:color="auto" w:fill="auto"/>
        <w:tabs>
          <w:tab w:val="left" w:pos="598"/>
        </w:tabs>
        <w:spacing w:line="360" w:lineRule="auto"/>
        <w:ind w:firstLine="527"/>
        <w:rPr>
          <w:sz w:val="22"/>
          <w:szCs w:val="22"/>
        </w:rPr>
      </w:pPr>
      <w:r w:rsidRPr="00A42B67">
        <w:rPr>
          <w:sz w:val="22"/>
          <w:szCs w:val="22"/>
          <w:vertAlign w:val="superscript"/>
        </w:rPr>
        <w:footnoteRef/>
      </w:r>
      <w:r w:rsidRPr="00A42B67">
        <w:rPr>
          <w:sz w:val="22"/>
          <w:szCs w:val="22"/>
        </w:rPr>
        <w:t xml:space="preserve"> Нетрудно увидеть, что категоричность утверждения такой позиции </w:t>
      </w:r>
      <w:r w:rsidRPr="00A42B67">
        <w:rPr>
          <w:rStyle w:val="Footnote8pt"/>
          <w:sz w:val="22"/>
          <w:szCs w:val="22"/>
        </w:rPr>
        <w:t>соответст</w:t>
      </w:r>
      <w:r w:rsidRPr="00A42B67">
        <w:rPr>
          <w:sz w:val="22"/>
          <w:szCs w:val="22"/>
        </w:rPr>
        <w:t>вует ленинской постановке проблемы, которая была обнародована в 1957 году и, по-видимому, оказала влияние на ученого.</w:t>
      </w:r>
    </w:p>
  </w:footnote>
  <w:footnote w:id="55">
    <w:p w14:paraId="5B537898" w14:textId="77777777" w:rsidR="004E0A0E" w:rsidRPr="00A42B67" w:rsidRDefault="00475776" w:rsidP="00A42B67">
      <w:pPr>
        <w:pStyle w:val="Footnote0"/>
        <w:shd w:val="clear" w:color="auto" w:fill="auto"/>
        <w:spacing w:line="360" w:lineRule="auto"/>
        <w:ind w:firstLine="527"/>
        <w:rPr>
          <w:sz w:val="22"/>
          <w:szCs w:val="22"/>
        </w:rPr>
      </w:pPr>
      <w:r w:rsidRPr="00A42B67">
        <w:rPr>
          <w:rStyle w:val="a9"/>
        </w:rPr>
        <w:footnoteRef/>
      </w:r>
      <w:r w:rsidRPr="00A42B67">
        <w:t xml:space="preserve"> </w:t>
      </w:r>
      <w:r w:rsidRPr="00A42B67">
        <w:rPr>
          <w:sz w:val="22"/>
          <w:szCs w:val="22"/>
        </w:rPr>
        <w:t xml:space="preserve">См.: </w:t>
      </w:r>
    </w:p>
    <w:p w14:paraId="2C463C5B" w14:textId="77777777" w:rsidR="004E0A0E" w:rsidRPr="00A42B67" w:rsidRDefault="00475776" w:rsidP="003D0FC1">
      <w:pPr>
        <w:pStyle w:val="Footnote0"/>
        <w:numPr>
          <w:ilvl w:val="0"/>
          <w:numId w:val="16"/>
        </w:numPr>
        <w:shd w:val="clear" w:color="auto" w:fill="auto"/>
        <w:spacing w:line="360" w:lineRule="auto"/>
        <w:ind w:left="426"/>
        <w:rPr>
          <w:sz w:val="22"/>
          <w:szCs w:val="22"/>
        </w:rPr>
      </w:pPr>
      <w:r w:rsidRPr="00A42B67">
        <w:rPr>
          <w:sz w:val="22"/>
          <w:szCs w:val="22"/>
        </w:rPr>
        <w:t xml:space="preserve">История русской литературы в 3-х т., т. </w:t>
      </w:r>
      <w:r w:rsidRPr="00A42B67">
        <w:rPr>
          <w:rStyle w:val="FootnoteSpacing1pt"/>
          <w:sz w:val="22"/>
          <w:szCs w:val="22"/>
        </w:rPr>
        <w:t>III.</w:t>
      </w:r>
      <w:r w:rsidRPr="00A42B67">
        <w:rPr>
          <w:sz w:val="22"/>
          <w:szCs w:val="22"/>
        </w:rPr>
        <w:t xml:space="preserve"> М., 1964, с. 232, 241; </w:t>
      </w:r>
    </w:p>
    <w:p w14:paraId="42629FD7" w14:textId="6F41F438" w:rsidR="00475776" w:rsidRPr="00E12807" w:rsidRDefault="00475776" w:rsidP="003D0FC1">
      <w:pPr>
        <w:pStyle w:val="Footnote0"/>
        <w:numPr>
          <w:ilvl w:val="0"/>
          <w:numId w:val="16"/>
        </w:numPr>
        <w:shd w:val="clear" w:color="auto" w:fill="auto"/>
        <w:spacing w:line="360" w:lineRule="auto"/>
        <w:ind w:left="426"/>
        <w:rPr>
          <w:sz w:val="22"/>
          <w:szCs w:val="22"/>
        </w:rPr>
      </w:pPr>
      <w:r w:rsidRPr="00A42B67">
        <w:rPr>
          <w:rStyle w:val="Footnote8pt"/>
          <w:sz w:val="22"/>
          <w:szCs w:val="22"/>
        </w:rPr>
        <w:t xml:space="preserve">Развитие </w:t>
      </w:r>
      <w:r w:rsidRPr="00A42B67">
        <w:rPr>
          <w:sz w:val="22"/>
          <w:szCs w:val="22"/>
        </w:rPr>
        <w:t>реализма в русской литературе, т. 2, кн. I. М., 1973, с. 297, 317, 321.</w:t>
      </w:r>
    </w:p>
  </w:footnote>
  <w:footnote w:id="56">
    <w:p w14:paraId="5C9AD9D0" w14:textId="77777777" w:rsidR="004E0A0E" w:rsidRPr="00A42B67" w:rsidRDefault="00475776" w:rsidP="00A42B67">
      <w:pPr>
        <w:pStyle w:val="a7"/>
        <w:tabs>
          <w:tab w:val="left" w:pos="142"/>
        </w:tabs>
        <w:spacing w:line="360" w:lineRule="auto"/>
        <w:ind w:firstLine="527"/>
        <w:jc w:val="both"/>
        <w:rPr>
          <w:sz w:val="22"/>
          <w:szCs w:val="22"/>
        </w:rPr>
      </w:pPr>
      <w:r w:rsidRPr="00A42B67">
        <w:rPr>
          <w:rStyle w:val="a9"/>
          <w:sz w:val="22"/>
          <w:szCs w:val="22"/>
        </w:rPr>
        <w:footnoteRef/>
      </w:r>
      <w:r w:rsidRPr="00A42B67">
        <w:rPr>
          <w:sz w:val="22"/>
          <w:szCs w:val="22"/>
        </w:rPr>
        <w:t xml:space="preserve"> </w:t>
      </w:r>
      <w:r w:rsidR="004E0A0E" w:rsidRPr="00A42B67">
        <w:rPr>
          <w:sz w:val="22"/>
          <w:szCs w:val="22"/>
        </w:rPr>
        <w:t>См.:</w:t>
      </w:r>
    </w:p>
    <w:p w14:paraId="3BA2F12E" w14:textId="77777777" w:rsidR="004E0A0E" w:rsidRPr="00A42B67" w:rsidRDefault="00475776" w:rsidP="003D0FC1">
      <w:pPr>
        <w:pStyle w:val="a7"/>
        <w:numPr>
          <w:ilvl w:val="0"/>
          <w:numId w:val="17"/>
        </w:numPr>
        <w:spacing w:line="360" w:lineRule="auto"/>
        <w:ind w:left="426"/>
        <w:jc w:val="both"/>
        <w:rPr>
          <w:sz w:val="22"/>
          <w:szCs w:val="22"/>
        </w:rPr>
      </w:pPr>
      <w:r w:rsidRPr="00A42B67">
        <w:rPr>
          <w:rStyle w:val="FootnoteSpacing3pt"/>
          <w:i/>
          <w:spacing w:val="0"/>
          <w:sz w:val="22"/>
          <w:szCs w:val="22"/>
        </w:rPr>
        <w:t>Верховский</w:t>
      </w:r>
      <w:r w:rsidRPr="00A42B67">
        <w:rPr>
          <w:i/>
          <w:sz w:val="22"/>
          <w:szCs w:val="22"/>
        </w:rPr>
        <w:t xml:space="preserve"> Г. П.</w:t>
      </w:r>
      <w:r w:rsidRPr="00A42B67">
        <w:rPr>
          <w:sz w:val="22"/>
          <w:szCs w:val="22"/>
        </w:rPr>
        <w:t xml:space="preserve"> О романе Н. Г. Чернышевского «Что делать?». Ярославль, 1959; </w:t>
      </w:r>
    </w:p>
    <w:p w14:paraId="750B4BC6" w14:textId="77777777" w:rsidR="004E0A0E" w:rsidRPr="00A42B67" w:rsidRDefault="00475776" w:rsidP="003D0FC1">
      <w:pPr>
        <w:pStyle w:val="a7"/>
        <w:numPr>
          <w:ilvl w:val="0"/>
          <w:numId w:val="17"/>
        </w:numPr>
        <w:spacing w:line="360" w:lineRule="auto"/>
        <w:ind w:left="426"/>
        <w:jc w:val="both"/>
        <w:rPr>
          <w:sz w:val="22"/>
          <w:szCs w:val="22"/>
        </w:rPr>
      </w:pPr>
      <w:r w:rsidRPr="00A42B67">
        <w:rPr>
          <w:rStyle w:val="FootnoteSpacing3pt"/>
          <w:i/>
          <w:spacing w:val="0"/>
          <w:sz w:val="22"/>
          <w:szCs w:val="22"/>
        </w:rPr>
        <w:t>Громов</w:t>
      </w:r>
      <w:r w:rsidRPr="00A42B67">
        <w:rPr>
          <w:i/>
          <w:sz w:val="22"/>
          <w:szCs w:val="22"/>
        </w:rPr>
        <w:t xml:space="preserve"> Н. И.</w:t>
      </w:r>
      <w:r w:rsidRPr="00A42B67">
        <w:rPr>
          <w:sz w:val="22"/>
          <w:szCs w:val="22"/>
        </w:rPr>
        <w:t xml:space="preserve"> Роман Н. Г. Чернышевского «Что делать?». Л., 1963; </w:t>
      </w:r>
    </w:p>
    <w:p w14:paraId="4D66D182" w14:textId="77777777" w:rsidR="004E0A0E" w:rsidRPr="00A42B67" w:rsidRDefault="00475776" w:rsidP="003D0FC1">
      <w:pPr>
        <w:pStyle w:val="a7"/>
        <w:numPr>
          <w:ilvl w:val="0"/>
          <w:numId w:val="17"/>
        </w:numPr>
        <w:spacing w:line="360" w:lineRule="auto"/>
        <w:ind w:left="426"/>
        <w:jc w:val="both"/>
        <w:rPr>
          <w:sz w:val="22"/>
          <w:szCs w:val="22"/>
        </w:rPr>
      </w:pPr>
      <w:r w:rsidRPr="00A42B67">
        <w:rPr>
          <w:rStyle w:val="FootnoteSpacing3pt"/>
          <w:i/>
          <w:spacing w:val="0"/>
          <w:sz w:val="22"/>
          <w:szCs w:val="22"/>
        </w:rPr>
        <w:t>Смолицкий</w:t>
      </w:r>
      <w:r w:rsidRPr="00A42B67">
        <w:rPr>
          <w:i/>
          <w:sz w:val="22"/>
          <w:szCs w:val="22"/>
        </w:rPr>
        <w:t xml:space="preserve"> В. Г. </w:t>
      </w:r>
      <w:r w:rsidRPr="00A42B67">
        <w:rPr>
          <w:sz w:val="22"/>
          <w:szCs w:val="22"/>
        </w:rPr>
        <w:t xml:space="preserve">Из равелина. О судьбе романа Н. Г. Чернышевского «Что делать?». М., 1968 (2-е изд. — М., 1977); </w:t>
      </w:r>
    </w:p>
    <w:p w14:paraId="7C803553" w14:textId="77777777" w:rsidR="004E0A0E" w:rsidRPr="00A42B67" w:rsidRDefault="00475776" w:rsidP="003D0FC1">
      <w:pPr>
        <w:pStyle w:val="a7"/>
        <w:numPr>
          <w:ilvl w:val="0"/>
          <w:numId w:val="17"/>
        </w:numPr>
        <w:spacing w:line="360" w:lineRule="auto"/>
        <w:ind w:left="426"/>
        <w:jc w:val="both"/>
        <w:rPr>
          <w:sz w:val="22"/>
          <w:szCs w:val="22"/>
        </w:rPr>
      </w:pPr>
      <w:r w:rsidRPr="00A42B67">
        <w:rPr>
          <w:rStyle w:val="FootnoteSpacing3pt"/>
          <w:i/>
          <w:spacing w:val="0"/>
          <w:sz w:val="22"/>
          <w:szCs w:val="22"/>
        </w:rPr>
        <w:t>Рюриков</w:t>
      </w:r>
      <w:r w:rsidRPr="00A42B67">
        <w:rPr>
          <w:i/>
          <w:sz w:val="22"/>
          <w:szCs w:val="22"/>
        </w:rPr>
        <w:t xml:space="preserve"> Б.</w:t>
      </w:r>
      <w:r w:rsidRPr="00A42B67">
        <w:rPr>
          <w:sz w:val="22"/>
          <w:szCs w:val="22"/>
        </w:rPr>
        <w:t xml:space="preserve"> Роман Н. Г. Чернышевского «Что делать?». — В кн.: </w:t>
      </w:r>
      <w:r w:rsidRPr="00A42B67">
        <w:rPr>
          <w:rStyle w:val="FootnoteSpacing3pt"/>
          <w:i/>
          <w:spacing w:val="0"/>
          <w:sz w:val="22"/>
          <w:szCs w:val="22"/>
        </w:rPr>
        <w:t>Рюриков</w:t>
      </w:r>
      <w:r w:rsidRPr="00A42B67">
        <w:rPr>
          <w:i/>
          <w:sz w:val="22"/>
          <w:szCs w:val="22"/>
        </w:rPr>
        <w:t xml:space="preserve"> Б. </w:t>
      </w:r>
      <w:r w:rsidRPr="00A42B67">
        <w:rPr>
          <w:sz w:val="22"/>
          <w:szCs w:val="22"/>
        </w:rPr>
        <w:t xml:space="preserve">О русских классиках. М., 1972; </w:t>
      </w:r>
    </w:p>
    <w:p w14:paraId="2C3BA7CF" w14:textId="18AC30E7" w:rsidR="004E0A0E" w:rsidRPr="00E12807" w:rsidRDefault="00FE74D6" w:rsidP="003D0FC1">
      <w:pPr>
        <w:pStyle w:val="a7"/>
        <w:numPr>
          <w:ilvl w:val="0"/>
          <w:numId w:val="17"/>
        </w:numPr>
        <w:spacing w:line="360" w:lineRule="auto"/>
        <w:ind w:left="426"/>
        <w:jc w:val="both"/>
        <w:rPr>
          <w:rStyle w:val="FootnoteItalicSpacing1pt"/>
          <w:i w:val="0"/>
          <w:iCs w:val="0"/>
          <w:spacing w:val="0"/>
          <w:sz w:val="22"/>
          <w:szCs w:val="22"/>
        </w:rPr>
      </w:pPr>
      <w:r w:rsidRPr="00A42B67">
        <w:rPr>
          <w:i/>
          <w:sz w:val="22"/>
          <w:szCs w:val="22"/>
        </w:rPr>
        <w:t>Наумов</w:t>
      </w:r>
      <w:r w:rsidR="00475776" w:rsidRPr="00A42B67">
        <w:rPr>
          <w:i/>
          <w:sz w:val="22"/>
          <w:szCs w:val="22"/>
        </w:rPr>
        <w:t>а</w:t>
      </w:r>
      <w:r w:rsidRPr="00A42B67">
        <w:rPr>
          <w:i/>
          <w:sz w:val="22"/>
          <w:szCs w:val="22"/>
        </w:rPr>
        <w:t> </w:t>
      </w:r>
      <w:r w:rsidR="00475776" w:rsidRPr="00A42B67">
        <w:rPr>
          <w:i/>
          <w:sz w:val="22"/>
          <w:szCs w:val="22"/>
        </w:rPr>
        <w:t>Н.</w:t>
      </w:r>
      <w:r w:rsidRPr="00A42B67">
        <w:rPr>
          <w:i/>
          <w:sz w:val="22"/>
          <w:szCs w:val="22"/>
        </w:rPr>
        <w:t> </w:t>
      </w:r>
      <w:r w:rsidR="00475776" w:rsidRPr="00A42B67">
        <w:rPr>
          <w:i/>
          <w:sz w:val="22"/>
          <w:szCs w:val="22"/>
        </w:rPr>
        <w:t>Н.</w:t>
      </w:r>
      <w:r w:rsidRPr="00A42B67">
        <w:rPr>
          <w:sz w:val="22"/>
          <w:szCs w:val="22"/>
        </w:rPr>
        <w:t xml:space="preserve"> Роман Н. </w:t>
      </w:r>
      <w:r w:rsidR="00475776" w:rsidRPr="00A42B67">
        <w:rPr>
          <w:sz w:val="22"/>
          <w:szCs w:val="22"/>
        </w:rPr>
        <w:t xml:space="preserve">Г. Чернышевского «Что делать?». Л., 1972. </w:t>
      </w:r>
    </w:p>
    <w:p w14:paraId="0EDBF4AA" w14:textId="77777777" w:rsidR="00E12807" w:rsidRDefault="00475776" w:rsidP="00E12807">
      <w:pPr>
        <w:pStyle w:val="a7"/>
        <w:spacing w:line="360" w:lineRule="auto"/>
        <w:ind w:firstLine="527"/>
        <w:jc w:val="both"/>
        <w:rPr>
          <w:sz w:val="22"/>
          <w:szCs w:val="22"/>
        </w:rPr>
      </w:pPr>
      <w:r w:rsidRPr="00A42B67">
        <w:rPr>
          <w:rStyle w:val="FootnoteItalicSpacing1pt"/>
          <w:i w:val="0"/>
          <w:spacing w:val="0"/>
          <w:sz w:val="22"/>
          <w:szCs w:val="22"/>
        </w:rPr>
        <w:t>В</w:t>
      </w:r>
      <w:r w:rsidR="00FE74D6" w:rsidRPr="00A42B67">
        <w:rPr>
          <w:sz w:val="22"/>
          <w:szCs w:val="22"/>
        </w:rPr>
        <w:t xml:space="preserve"> ряду этих моно</w:t>
      </w:r>
      <w:r w:rsidRPr="00A42B67">
        <w:rPr>
          <w:sz w:val="22"/>
          <w:szCs w:val="22"/>
        </w:rPr>
        <w:t>графий должна быть поставлена также книга</w:t>
      </w:r>
      <w:r w:rsidR="00E12807">
        <w:rPr>
          <w:sz w:val="22"/>
          <w:szCs w:val="22"/>
        </w:rPr>
        <w:t xml:space="preserve">: </w:t>
      </w:r>
    </w:p>
    <w:p w14:paraId="5B7010D9" w14:textId="61262164" w:rsidR="00475776" w:rsidRPr="00A42B67" w:rsidRDefault="00475776" w:rsidP="003D0FC1">
      <w:pPr>
        <w:pStyle w:val="a7"/>
        <w:numPr>
          <w:ilvl w:val="0"/>
          <w:numId w:val="18"/>
        </w:numPr>
        <w:spacing w:line="360" w:lineRule="auto"/>
        <w:ind w:left="426"/>
        <w:jc w:val="both"/>
        <w:rPr>
          <w:sz w:val="22"/>
          <w:szCs w:val="22"/>
        </w:rPr>
      </w:pPr>
      <w:r w:rsidRPr="00A42B67">
        <w:rPr>
          <w:rStyle w:val="FootnoteSpacing3pt"/>
          <w:i/>
          <w:spacing w:val="0"/>
          <w:sz w:val="22"/>
          <w:szCs w:val="22"/>
        </w:rPr>
        <w:t>Пинаев</w:t>
      </w:r>
      <w:r w:rsidR="00FE74D6" w:rsidRPr="00A42B67">
        <w:rPr>
          <w:i/>
          <w:sz w:val="22"/>
          <w:szCs w:val="22"/>
        </w:rPr>
        <w:t xml:space="preserve"> М. </w:t>
      </w:r>
      <w:r w:rsidRPr="00A42B67">
        <w:rPr>
          <w:i/>
          <w:sz w:val="22"/>
          <w:szCs w:val="22"/>
        </w:rPr>
        <w:t>Т.</w:t>
      </w:r>
      <w:r w:rsidR="00FE74D6" w:rsidRPr="00A42B67">
        <w:rPr>
          <w:sz w:val="22"/>
          <w:szCs w:val="22"/>
        </w:rPr>
        <w:t xml:space="preserve"> Комментарий к роману Н. </w:t>
      </w:r>
      <w:r w:rsidRPr="00A42B67">
        <w:rPr>
          <w:sz w:val="22"/>
          <w:szCs w:val="22"/>
        </w:rPr>
        <w:t>Г. Чернышевского «Что делать?». М., 1963.</w:t>
      </w:r>
    </w:p>
    <w:p w14:paraId="75432CA5" w14:textId="77777777" w:rsidR="00475776" w:rsidRPr="00A42B67" w:rsidRDefault="00475776" w:rsidP="00A42B67">
      <w:pPr>
        <w:pStyle w:val="a7"/>
        <w:spacing w:line="360" w:lineRule="auto"/>
        <w:ind w:firstLine="527"/>
        <w:jc w:val="both"/>
        <w:rPr>
          <w:sz w:val="22"/>
          <w:szCs w:val="22"/>
        </w:rPr>
      </w:pPr>
    </w:p>
  </w:footnote>
  <w:footnote w:id="57">
    <w:p w14:paraId="2D14B1A6" w14:textId="77777777" w:rsidR="00475776" w:rsidRPr="00A42B67" w:rsidRDefault="00475776" w:rsidP="00A42B67">
      <w:pPr>
        <w:pStyle w:val="a7"/>
        <w:spacing w:line="360" w:lineRule="auto"/>
        <w:ind w:firstLine="527"/>
        <w:jc w:val="both"/>
        <w:rPr>
          <w:sz w:val="22"/>
          <w:szCs w:val="22"/>
        </w:rPr>
      </w:pPr>
      <w:r w:rsidRPr="00A42B67">
        <w:rPr>
          <w:rStyle w:val="a9"/>
          <w:sz w:val="22"/>
          <w:szCs w:val="22"/>
        </w:rPr>
        <w:footnoteRef/>
      </w:r>
      <w:r w:rsidRPr="00A42B67">
        <w:rPr>
          <w:sz w:val="22"/>
          <w:szCs w:val="22"/>
        </w:rPr>
        <w:t xml:space="preserve"> </w:t>
      </w:r>
      <w:r w:rsidRPr="00A42B67">
        <w:rPr>
          <w:i/>
          <w:sz w:val="22"/>
          <w:szCs w:val="22"/>
        </w:rPr>
        <w:t>Наумова Н. Н.</w:t>
      </w:r>
      <w:r w:rsidRPr="00A42B67">
        <w:rPr>
          <w:sz w:val="22"/>
          <w:szCs w:val="22"/>
        </w:rPr>
        <w:t xml:space="preserve"> Роман Н. Г. Чернышевского «Что делать?», с. 13.</w:t>
      </w:r>
    </w:p>
  </w:footnote>
  <w:footnote w:id="58">
    <w:p w14:paraId="4BADEF5B" w14:textId="1F43429F" w:rsidR="00976F48" w:rsidRPr="00A42B67" w:rsidRDefault="00475776" w:rsidP="00E12807">
      <w:pPr>
        <w:pStyle w:val="Footnote0"/>
        <w:shd w:val="clear" w:color="auto" w:fill="auto"/>
        <w:spacing w:line="360" w:lineRule="auto"/>
        <w:ind w:firstLine="527"/>
        <w:jc w:val="left"/>
        <w:rPr>
          <w:sz w:val="22"/>
          <w:szCs w:val="22"/>
        </w:rPr>
      </w:pPr>
      <w:r w:rsidRPr="00A42B67">
        <w:rPr>
          <w:sz w:val="22"/>
          <w:szCs w:val="22"/>
          <w:vertAlign w:val="superscript"/>
        </w:rPr>
        <w:footnoteRef/>
      </w:r>
      <w:r w:rsidRPr="00A42B67">
        <w:rPr>
          <w:sz w:val="22"/>
          <w:szCs w:val="22"/>
        </w:rPr>
        <w:t xml:space="preserve"> Идеи социализма </w:t>
      </w:r>
      <w:r w:rsidR="00FE74D6" w:rsidRPr="00A42B67">
        <w:rPr>
          <w:sz w:val="22"/>
          <w:szCs w:val="22"/>
        </w:rPr>
        <w:t xml:space="preserve">в русской классической </w:t>
      </w:r>
      <w:r w:rsidRPr="00A42B67">
        <w:rPr>
          <w:sz w:val="22"/>
          <w:szCs w:val="22"/>
        </w:rPr>
        <w:t>литературе. Л., 1969.</w:t>
      </w:r>
    </w:p>
  </w:footnote>
  <w:footnote w:id="59">
    <w:p w14:paraId="083FBBF9" w14:textId="725F8D4C" w:rsidR="00976F48" w:rsidRPr="00A42B67" w:rsidRDefault="00976F48" w:rsidP="00E12807">
      <w:pPr>
        <w:pStyle w:val="a7"/>
        <w:spacing w:line="360" w:lineRule="auto"/>
        <w:ind w:firstLine="527"/>
        <w:rPr>
          <w:sz w:val="22"/>
          <w:szCs w:val="22"/>
        </w:rPr>
      </w:pPr>
      <w:r w:rsidRPr="00A42B67">
        <w:rPr>
          <w:rStyle w:val="a9"/>
          <w:sz w:val="22"/>
          <w:szCs w:val="22"/>
        </w:rPr>
        <w:footnoteRef/>
      </w:r>
      <w:r w:rsidRPr="00A42B67">
        <w:rPr>
          <w:sz w:val="22"/>
          <w:szCs w:val="22"/>
        </w:rPr>
        <w:t xml:space="preserve"> </w:t>
      </w:r>
      <w:r w:rsidRPr="00A42B67">
        <w:rPr>
          <w:i/>
          <w:sz w:val="22"/>
          <w:szCs w:val="22"/>
        </w:rPr>
        <w:t>Лотман Л. М.</w:t>
      </w:r>
      <w:r w:rsidRPr="00A42B67">
        <w:rPr>
          <w:sz w:val="22"/>
          <w:szCs w:val="22"/>
        </w:rPr>
        <w:t xml:space="preserve"> Реализм русской литературы 60-х годов XIX века. (Истоки и эстетическое своеобразие). Л., 1974.</w:t>
      </w:r>
    </w:p>
  </w:footnote>
  <w:footnote w:id="60">
    <w:p w14:paraId="101AEA3F" w14:textId="77777777" w:rsidR="004E0A0E" w:rsidRPr="00A42B67" w:rsidRDefault="00475776" w:rsidP="00A42B67">
      <w:pPr>
        <w:pStyle w:val="Footnote0"/>
        <w:shd w:val="clear" w:color="auto" w:fill="auto"/>
        <w:tabs>
          <w:tab w:val="left" w:pos="526"/>
        </w:tabs>
        <w:spacing w:line="360" w:lineRule="auto"/>
        <w:ind w:firstLine="527"/>
        <w:rPr>
          <w:sz w:val="22"/>
          <w:szCs w:val="22"/>
        </w:rPr>
      </w:pPr>
      <w:r w:rsidRPr="00A42B67">
        <w:rPr>
          <w:sz w:val="22"/>
          <w:szCs w:val="22"/>
          <w:vertAlign w:val="superscript"/>
        </w:rPr>
        <w:footnoteRef/>
      </w:r>
      <w:r w:rsidR="00976F48" w:rsidRPr="00A42B67">
        <w:rPr>
          <w:sz w:val="22"/>
          <w:szCs w:val="22"/>
        </w:rPr>
        <w:t xml:space="preserve"> </w:t>
      </w:r>
      <w:r w:rsidRPr="00A42B67">
        <w:rPr>
          <w:sz w:val="22"/>
          <w:szCs w:val="22"/>
        </w:rPr>
        <w:t>Первое развернутое исследов</w:t>
      </w:r>
      <w:r w:rsidR="00976F48" w:rsidRPr="00A42B67">
        <w:rPr>
          <w:sz w:val="22"/>
          <w:szCs w:val="22"/>
        </w:rPr>
        <w:t>ание на эту тему принадлежит Д. </w:t>
      </w:r>
      <w:r w:rsidRPr="00A42B67">
        <w:rPr>
          <w:sz w:val="22"/>
          <w:szCs w:val="22"/>
        </w:rPr>
        <w:t xml:space="preserve">Л. Сорокиной. См.: </w:t>
      </w:r>
    </w:p>
    <w:p w14:paraId="73991B7F" w14:textId="77777777" w:rsidR="004E0A0E" w:rsidRPr="00A42B67" w:rsidRDefault="00976F48" w:rsidP="003D0FC1">
      <w:pPr>
        <w:pStyle w:val="Footnote0"/>
        <w:numPr>
          <w:ilvl w:val="0"/>
          <w:numId w:val="18"/>
        </w:numPr>
        <w:shd w:val="clear" w:color="auto" w:fill="auto"/>
        <w:tabs>
          <w:tab w:val="left" w:pos="709"/>
        </w:tabs>
        <w:spacing w:line="360" w:lineRule="auto"/>
        <w:ind w:left="426"/>
        <w:rPr>
          <w:sz w:val="22"/>
          <w:szCs w:val="22"/>
        </w:rPr>
      </w:pPr>
      <w:r w:rsidRPr="00A42B67">
        <w:rPr>
          <w:i/>
          <w:sz w:val="22"/>
          <w:szCs w:val="22"/>
        </w:rPr>
        <w:t xml:space="preserve">Сорокина Д. Л. </w:t>
      </w:r>
      <w:r w:rsidRPr="00A42B67">
        <w:rPr>
          <w:sz w:val="22"/>
          <w:szCs w:val="22"/>
        </w:rPr>
        <w:t>Роман Ф. </w:t>
      </w:r>
      <w:r w:rsidR="00475776" w:rsidRPr="00A42B67">
        <w:rPr>
          <w:sz w:val="22"/>
          <w:szCs w:val="22"/>
        </w:rPr>
        <w:t>М. Достоевско</w:t>
      </w:r>
      <w:r w:rsidRPr="00A42B67">
        <w:rPr>
          <w:sz w:val="22"/>
          <w:szCs w:val="22"/>
        </w:rPr>
        <w:t>го «Идиот» и общественно-литера</w:t>
      </w:r>
      <w:r w:rsidR="00475776" w:rsidRPr="00A42B67">
        <w:rPr>
          <w:sz w:val="22"/>
          <w:szCs w:val="22"/>
        </w:rPr>
        <w:t>турная б</w:t>
      </w:r>
      <w:r w:rsidRPr="00A42B67">
        <w:rPr>
          <w:sz w:val="22"/>
          <w:szCs w:val="22"/>
        </w:rPr>
        <w:t xml:space="preserve">орьба 1860-х годов. </w:t>
      </w:r>
      <w:r w:rsidRPr="00A42B67">
        <w:rPr>
          <w:sz w:val="22"/>
          <w:szCs w:val="22"/>
        </w:rPr>
        <w:t>Автореф. дис</w:t>
      </w:r>
      <w:r w:rsidR="00475776" w:rsidRPr="00A42B67">
        <w:rPr>
          <w:sz w:val="22"/>
          <w:szCs w:val="22"/>
        </w:rPr>
        <w:t xml:space="preserve">. Л., 1956. </w:t>
      </w:r>
    </w:p>
    <w:p w14:paraId="53C0C235" w14:textId="10C786FE" w:rsidR="004E0A0E" w:rsidRPr="00A42B67" w:rsidRDefault="00475776" w:rsidP="00A42B67">
      <w:pPr>
        <w:pStyle w:val="Footnote0"/>
        <w:shd w:val="clear" w:color="auto" w:fill="auto"/>
        <w:tabs>
          <w:tab w:val="left" w:pos="526"/>
        </w:tabs>
        <w:spacing w:line="360" w:lineRule="auto"/>
        <w:ind w:firstLine="527"/>
        <w:rPr>
          <w:sz w:val="22"/>
          <w:szCs w:val="22"/>
        </w:rPr>
      </w:pPr>
      <w:r w:rsidRPr="00A42B67">
        <w:rPr>
          <w:sz w:val="22"/>
          <w:szCs w:val="22"/>
        </w:rPr>
        <w:t xml:space="preserve">См. также: </w:t>
      </w:r>
    </w:p>
    <w:p w14:paraId="5A9415E3" w14:textId="2BF8939A" w:rsidR="00976F48" w:rsidRPr="00E12807" w:rsidRDefault="00475776" w:rsidP="003D0FC1">
      <w:pPr>
        <w:pStyle w:val="Footnote0"/>
        <w:numPr>
          <w:ilvl w:val="0"/>
          <w:numId w:val="18"/>
        </w:numPr>
        <w:shd w:val="clear" w:color="auto" w:fill="auto"/>
        <w:tabs>
          <w:tab w:val="left" w:pos="709"/>
        </w:tabs>
        <w:spacing w:line="360" w:lineRule="auto"/>
        <w:ind w:left="426"/>
        <w:rPr>
          <w:sz w:val="22"/>
          <w:szCs w:val="22"/>
        </w:rPr>
      </w:pPr>
      <w:r w:rsidRPr="00A42B67">
        <w:rPr>
          <w:rStyle w:val="FootnoteSpacing3pt"/>
          <w:i/>
          <w:spacing w:val="0"/>
          <w:sz w:val="22"/>
          <w:szCs w:val="22"/>
        </w:rPr>
        <w:t>Нальгиева</w:t>
      </w:r>
      <w:r w:rsidR="00976F48" w:rsidRPr="00A42B67">
        <w:rPr>
          <w:rStyle w:val="FootnoteSpacing3pt"/>
          <w:i/>
          <w:spacing w:val="0"/>
          <w:sz w:val="22"/>
          <w:szCs w:val="22"/>
        </w:rPr>
        <w:t xml:space="preserve"> </w:t>
      </w:r>
      <w:r w:rsidRPr="00A42B67">
        <w:rPr>
          <w:rStyle w:val="FootnoteSpacing3pt"/>
          <w:i/>
          <w:spacing w:val="0"/>
          <w:sz w:val="22"/>
          <w:szCs w:val="22"/>
        </w:rPr>
        <w:t>Х.</w:t>
      </w:r>
      <w:r w:rsidR="00976F48" w:rsidRPr="00A42B67">
        <w:rPr>
          <w:i/>
          <w:sz w:val="22"/>
          <w:szCs w:val="22"/>
        </w:rPr>
        <w:t> </w:t>
      </w:r>
      <w:r w:rsidRPr="00A42B67">
        <w:rPr>
          <w:i/>
          <w:sz w:val="22"/>
          <w:szCs w:val="22"/>
        </w:rPr>
        <w:t>Ш.</w:t>
      </w:r>
      <w:r w:rsidRPr="00A42B67">
        <w:rPr>
          <w:sz w:val="22"/>
          <w:szCs w:val="22"/>
        </w:rPr>
        <w:t xml:space="preserve"> К проблеме идеально-положительного героя в романах «Идиот» Достоевского и «Что делать?» Чернышевского. — В кн.: Актуальные проблемы литературы. Ростов н/Д., 1971.</w:t>
      </w:r>
    </w:p>
  </w:footnote>
  <w:footnote w:id="61">
    <w:p w14:paraId="7E187902" w14:textId="77777777" w:rsidR="004E0A0E" w:rsidRPr="00A42B67" w:rsidRDefault="00475776" w:rsidP="00A42B67">
      <w:pPr>
        <w:pStyle w:val="Footnote0"/>
        <w:shd w:val="clear" w:color="auto" w:fill="auto"/>
        <w:tabs>
          <w:tab w:val="left" w:pos="518"/>
        </w:tabs>
        <w:spacing w:line="360" w:lineRule="auto"/>
        <w:ind w:firstLine="527"/>
        <w:rPr>
          <w:sz w:val="22"/>
          <w:szCs w:val="22"/>
        </w:rPr>
      </w:pPr>
      <w:r w:rsidRPr="00A42B67">
        <w:rPr>
          <w:sz w:val="22"/>
          <w:szCs w:val="22"/>
          <w:vertAlign w:val="superscript"/>
        </w:rPr>
        <w:footnoteRef/>
      </w:r>
      <w:r w:rsidR="00976F48" w:rsidRPr="00A42B67">
        <w:rPr>
          <w:sz w:val="22"/>
          <w:szCs w:val="22"/>
        </w:rPr>
        <w:t xml:space="preserve"> </w:t>
      </w:r>
      <w:r w:rsidR="004E0A0E" w:rsidRPr="00A42B67">
        <w:rPr>
          <w:sz w:val="22"/>
          <w:szCs w:val="22"/>
        </w:rPr>
        <w:t>См.:</w:t>
      </w:r>
    </w:p>
    <w:p w14:paraId="0BE72FE0" w14:textId="77777777" w:rsidR="004E0A0E" w:rsidRPr="00A42B67" w:rsidRDefault="00475776" w:rsidP="003D0FC1">
      <w:pPr>
        <w:pStyle w:val="Footnote0"/>
        <w:numPr>
          <w:ilvl w:val="0"/>
          <w:numId w:val="18"/>
        </w:numPr>
        <w:shd w:val="clear" w:color="auto" w:fill="auto"/>
        <w:tabs>
          <w:tab w:val="left" w:pos="709"/>
        </w:tabs>
        <w:spacing w:line="360" w:lineRule="auto"/>
        <w:ind w:left="426"/>
        <w:rPr>
          <w:sz w:val="22"/>
          <w:szCs w:val="22"/>
        </w:rPr>
      </w:pPr>
      <w:r w:rsidRPr="00A42B67">
        <w:rPr>
          <w:rStyle w:val="FootnoteSpacing3pt"/>
          <w:i/>
          <w:spacing w:val="0"/>
          <w:sz w:val="22"/>
          <w:szCs w:val="22"/>
        </w:rPr>
        <w:t>Тамарченко</w:t>
      </w:r>
      <w:r w:rsidR="00976F48" w:rsidRPr="00A42B67">
        <w:rPr>
          <w:i/>
          <w:sz w:val="22"/>
          <w:szCs w:val="22"/>
        </w:rPr>
        <w:t xml:space="preserve"> Г. </w:t>
      </w:r>
      <w:r w:rsidRPr="00A42B67">
        <w:rPr>
          <w:i/>
          <w:sz w:val="22"/>
          <w:szCs w:val="22"/>
        </w:rPr>
        <w:t>Е.</w:t>
      </w:r>
      <w:r w:rsidRPr="00A42B67">
        <w:rPr>
          <w:sz w:val="22"/>
          <w:szCs w:val="22"/>
        </w:rPr>
        <w:t xml:space="preserve"> Чернышевский</w:t>
      </w:r>
      <w:r w:rsidR="00976F48" w:rsidRPr="00A42B67">
        <w:rPr>
          <w:sz w:val="22"/>
          <w:szCs w:val="22"/>
        </w:rPr>
        <w:t xml:space="preserve"> и борьба за демократический ро</w:t>
      </w:r>
      <w:r w:rsidRPr="00A42B67">
        <w:rPr>
          <w:sz w:val="22"/>
          <w:szCs w:val="22"/>
        </w:rPr>
        <w:t>ман. — В кн.: История русского романа в 2-х т., т. 2. М.</w:t>
      </w:r>
      <w:r w:rsidR="00976F48" w:rsidRPr="00A42B67">
        <w:rPr>
          <w:sz w:val="22"/>
          <w:szCs w:val="22"/>
        </w:rPr>
        <w:t>‒</w:t>
      </w:r>
      <w:r w:rsidRPr="00A42B67">
        <w:rPr>
          <w:sz w:val="22"/>
          <w:szCs w:val="22"/>
        </w:rPr>
        <w:t xml:space="preserve">Л., 1964; </w:t>
      </w:r>
    </w:p>
    <w:p w14:paraId="3F245873" w14:textId="77777777" w:rsidR="004E0A0E" w:rsidRPr="00A42B67" w:rsidRDefault="004E0A0E" w:rsidP="003D0FC1">
      <w:pPr>
        <w:pStyle w:val="Footnote0"/>
        <w:numPr>
          <w:ilvl w:val="0"/>
          <w:numId w:val="18"/>
        </w:numPr>
        <w:shd w:val="clear" w:color="auto" w:fill="auto"/>
        <w:tabs>
          <w:tab w:val="left" w:pos="709"/>
        </w:tabs>
        <w:spacing w:line="360" w:lineRule="auto"/>
        <w:ind w:left="426"/>
        <w:rPr>
          <w:sz w:val="22"/>
          <w:szCs w:val="22"/>
        </w:rPr>
      </w:pPr>
      <w:r w:rsidRPr="00A42B67">
        <w:rPr>
          <w:rStyle w:val="FootnoteSpacing3pt"/>
          <w:i/>
          <w:spacing w:val="0"/>
          <w:sz w:val="22"/>
          <w:szCs w:val="22"/>
        </w:rPr>
        <w:t>Тамарченко</w:t>
      </w:r>
      <w:r w:rsidRPr="00A42B67">
        <w:rPr>
          <w:i/>
          <w:sz w:val="22"/>
          <w:szCs w:val="22"/>
        </w:rPr>
        <w:t xml:space="preserve"> Г. Е.</w:t>
      </w:r>
      <w:r w:rsidRPr="00A42B67">
        <w:rPr>
          <w:sz w:val="22"/>
          <w:szCs w:val="22"/>
        </w:rPr>
        <w:t xml:space="preserve"> </w:t>
      </w:r>
      <w:r w:rsidR="00475776" w:rsidRPr="00A42B67">
        <w:rPr>
          <w:sz w:val="22"/>
          <w:szCs w:val="22"/>
        </w:rPr>
        <w:t xml:space="preserve">«Что делать?» </w:t>
      </w:r>
      <w:r w:rsidR="00976F48" w:rsidRPr="00A42B67">
        <w:rPr>
          <w:sz w:val="22"/>
          <w:szCs w:val="22"/>
        </w:rPr>
        <w:t>и</w:t>
      </w:r>
      <w:r w:rsidR="00475776" w:rsidRPr="00A42B67">
        <w:rPr>
          <w:sz w:val="22"/>
          <w:szCs w:val="22"/>
        </w:rPr>
        <w:t xml:space="preserve"> русский роман шестидесятых годов. — В кн.: </w:t>
      </w:r>
      <w:r w:rsidR="00475776" w:rsidRPr="00A42B67">
        <w:rPr>
          <w:rStyle w:val="FootnoteSpacing1pt"/>
          <w:spacing w:val="0"/>
          <w:sz w:val="22"/>
          <w:szCs w:val="22"/>
        </w:rPr>
        <w:t>Чернышевский</w:t>
      </w:r>
      <w:r w:rsidR="00475776" w:rsidRPr="00A42B67">
        <w:rPr>
          <w:sz w:val="22"/>
          <w:szCs w:val="22"/>
        </w:rPr>
        <w:t xml:space="preserve"> Н.</w:t>
      </w:r>
      <w:r w:rsidR="00976F48" w:rsidRPr="00A42B67">
        <w:rPr>
          <w:sz w:val="22"/>
          <w:szCs w:val="22"/>
        </w:rPr>
        <w:t> </w:t>
      </w:r>
      <w:r w:rsidR="00475776" w:rsidRPr="00A42B67">
        <w:rPr>
          <w:sz w:val="22"/>
          <w:szCs w:val="22"/>
        </w:rPr>
        <w:t xml:space="preserve">Г. Что делать? Из рассказов о новых людях. Л., 1975; </w:t>
      </w:r>
    </w:p>
    <w:p w14:paraId="7E12C829" w14:textId="4B29D959" w:rsidR="00A04117" w:rsidRPr="00E12807" w:rsidRDefault="004E0A0E" w:rsidP="003D0FC1">
      <w:pPr>
        <w:pStyle w:val="Footnote0"/>
        <w:numPr>
          <w:ilvl w:val="0"/>
          <w:numId w:val="18"/>
        </w:numPr>
        <w:shd w:val="clear" w:color="auto" w:fill="auto"/>
        <w:tabs>
          <w:tab w:val="left" w:pos="709"/>
        </w:tabs>
        <w:spacing w:line="360" w:lineRule="auto"/>
        <w:ind w:left="426"/>
        <w:rPr>
          <w:sz w:val="22"/>
          <w:szCs w:val="22"/>
        </w:rPr>
      </w:pPr>
      <w:r w:rsidRPr="00A42B67">
        <w:rPr>
          <w:rStyle w:val="FootnoteSpacing3pt"/>
          <w:i/>
          <w:spacing w:val="0"/>
          <w:sz w:val="22"/>
          <w:szCs w:val="22"/>
        </w:rPr>
        <w:t>Тамарченко</w:t>
      </w:r>
      <w:r w:rsidRPr="00A42B67">
        <w:rPr>
          <w:i/>
          <w:sz w:val="22"/>
          <w:szCs w:val="22"/>
        </w:rPr>
        <w:t xml:space="preserve"> Г. Е.</w:t>
      </w:r>
      <w:r w:rsidRPr="00A42B67">
        <w:rPr>
          <w:sz w:val="22"/>
          <w:szCs w:val="22"/>
        </w:rPr>
        <w:t xml:space="preserve"> </w:t>
      </w:r>
      <w:r w:rsidR="00475776" w:rsidRPr="00A42B67">
        <w:rPr>
          <w:sz w:val="22"/>
          <w:szCs w:val="22"/>
        </w:rPr>
        <w:t>Чернышевский-романист. Л., 1976.</w:t>
      </w:r>
    </w:p>
  </w:footnote>
  <w:footnote w:id="62">
    <w:p w14:paraId="59A25892" w14:textId="1F8405B3" w:rsidR="00A04117" w:rsidRPr="00A42B67" w:rsidRDefault="00475776" w:rsidP="00E12807">
      <w:pPr>
        <w:pStyle w:val="Footnote0"/>
        <w:shd w:val="clear" w:color="auto" w:fill="auto"/>
        <w:tabs>
          <w:tab w:val="left" w:pos="654"/>
        </w:tabs>
        <w:spacing w:line="360" w:lineRule="auto"/>
        <w:ind w:firstLine="527"/>
        <w:rPr>
          <w:sz w:val="22"/>
          <w:szCs w:val="22"/>
        </w:rPr>
      </w:pPr>
      <w:r w:rsidRPr="00A42B67">
        <w:rPr>
          <w:sz w:val="22"/>
          <w:szCs w:val="22"/>
          <w:vertAlign w:val="superscript"/>
        </w:rPr>
        <w:footnoteRef/>
      </w:r>
      <w:r w:rsidR="00A04117" w:rsidRPr="00A42B67">
        <w:rPr>
          <w:rStyle w:val="FootnoteSpacing3pt"/>
          <w:i/>
          <w:spacing w:val="0"/>
          <w:sz w:val="22"/>
          <w:szCs w:val="22"/>
        </w:rPr>
        <w:t xml:space="preserve"> Тамарченко</w:t>
      </w:r>
      <w:r w:rsidR="00A04117" w:rsidRPr="00A42B67">
        <w:rPr>
          <w:i/>
          <w:sz w:val="22"/>
          <w:szCs w:val="22"/>
        </w:rPr>
        <w:t xml:space="preserve"> Г. Е.</w:t>
      </w:r>
      <w:r w:rsidR="00A04117" w:rsidRPr="00A42B67">
        <w:rPr>
          <w:sz w:val="22"/>
          <w:szCs w:val="22"/>
        </w:rPr>
        <w:t xml:space="preserve"> </w:t>
      </w:r>
      <w:r w:rsidRPr="00A42B67">
        <w:rPr>
          <w:sz w:val="22"/>
          <w:szCs w:val="22"/>
        </w:rPr>
        <w:t>Чернышевский-романист, с. 184.</w:t>
      </w:r>
    </w:p>
  </w:footnote>
  <w:footnote w:id="63">
    <w:p w14:paraId="043B77DE" w14:textId="26DB59C1" w:rsidR="00F9295D" w:rsidRPr="00A42B67" w:rsidRDefault="00475776" w:rsidP="00E12807">
      <w:pPr>
        <w:pStyle w:val="Footnote0"/>
        <w:shd w:val="clear" w:color="auto" w:fill="auto"/>
        <w:tabs>
          <w:tab w:val="left" w:pos="598"/>
        </w:tabs>
        <w:spacing w:line="360" w:lineRule="auto"/>
        <w:ind w:firstLine="527"/>
        <w:rPr>
          <w:sz w:val="22"/>
          <w:szCs w:val="22"/>
        </w:rPr>
      </w:pPr>
      <w:r w:rsidRPr="00A42B67">
        <w:rPr>
          <w:sz w:val="22"/>
          <w:szCs w:val="22"/>
          <w:vertAlign w:val="superscript"/>
        </w:rPr>
        <w:footnoteRef/>
      </w:r>
      <w:r w:rsidR="00A04117" w:rsidRPr="00A42B67">
        <w:rPr>
          <w:sz w:val="22"/>
          <w:szCs w:val="22"/>
        </w:rPr>
        <w:t xml:space="preserve"> </w:t>
      </w:r>
      <w:r w:rsidRPr="00A42B67">
        <w:rPr>
          <w:sz w:val="22"/>
          <w:szCs w:val="22"/>
        </w:rPr>
        <w:t xml:space="preserve">Однако, чтобы концепция «интеллектуального романа» приобрела необходимую научную убедительность, недостаточно показать ее допустимость на основании </w:t>
      </w:r>
      <w:r w:rsidR="00A04117" w:rsidRPr="00A42B67">
        <w:rPr>
          <w:rStyle w:val="Footnote8pt"/>
          <w:sz w:val="22"/>
          <w:szCs w:val="22"/>
        </w:rPr>
        <w:t>имма</w:t>
      </w:r>
      <w:r w:rsidRPr="00A42B67">
        <w:rPr>
          <w:sz w:val="22"/>
          <w:szCs w:val="22"/>
        </w:rPr>
        <w:t xml:space="preserve">нентной характеристики самих анализируемых романов — нужно доказать ее </w:t>
      </w:r>
      <w:r w:rsidR="00A04117" w:rsidRPr="00A42B67">
        <w:rPr>
          <w:rStyle w:val="Footnote8pt"/>
          <w:sz w:val="22"/>
          <w:szCs w:val="22"/>
        </w:rPr>
        <w:t>обяза</w:t>
      </w:r>
      <w:r w:rsidRPr="00A42B67">
        <w:rPr>
          <w:sz w:val="22"/>
          <w:szCs w:val="22"/>
        </w:rPr>
        <w:t>тельность. Таких доказательств Г.</w:t>
      </w:r>
      <w:r w:rsidR="00A04117" w:rsidRPr="00A42B67">
        <w:rPr>
          <w:sz w:val="22"/>
          <w:szCs w:val="22"/>
        </w:rPr>
        <w:t> </w:t>
      </w:r>
      <w:r w:rsidRPr="00A42B67">
        <w:rPr>
          <w:sz w:val="22"/>
          <w:szCs w:val="22"/>
        </w:rPr>
        <w:t>Е.</w:t>
      </w:r>
      <w:r w:rsidR="00F9295D" w:rsidRPr="00A42B67">
        <w:rPr>
          <w:sz w:val="22"/>
          <w:szCs w:val="22"/>
        </w:rPr>
        <w:t> </w:t>
      </w:r>
      <w:r w:rsidRPr="00A42B67">
        <w:rPr>
          <w:sz w:val="22"/>
          <w:szCs w:val="22"/>
        </w:rPr>
        <w:t xml:space="preserve">Тамарченко не приводит. Очевидно, этот </w:t>
      </w:r>
      <w:r w:rsidRPr="00A42B67">
        <w:rPr>
          <w:rStyle w:val="Footnote8pt"/>
          <w:sz w:val="22"/>
          <w:szCs w:val="22"/>
        </w:rPr>
        <w:t xml:space="preserve">вопрос </w:t>
      </w:r>
      <w:r w:rsidRPr="00A42B67">
        <w:rPr>
          <w:sz w:val="22"/>
          <w:szCs w:val="22"/>
        </w:rPr>
        <w:t xml:space="preserve">нуждается в специальной теоретической разработке. В настоящее время </w:t>
      </w:r>
      <w:r w:rsidR="00A04117" w:rsidRPr="00A42B67">
        <w:rPr>
          <w:rStyle w:val="Footnote8pt"/>
          <w:sz w:val="22"/>
          <w:szCs w:val="22"/>
        </w:rPr>
        <w:t>представля</w:t>
      </w:r>
      <w:r w:rsidRPr="00A42B67">
        <w:rPr>
          <w:sz w:val="22"/>
          <w:szCs w:val="22"/>
        </w:rPr>
        <w:t xml:space="preserve">ется гораздо более убедительной теоретическая разработка концепции </w:t>
      </w:r>
      <w:r w:rsidR="00A04117" w:rsidRPr="00A42B67">
        <w:rPr>
          <w:rStyle w:val="Footnote8pt"/>
          <w:sz w:val="22"/>
          <w:szCs w:val="22"/>
        </w:rPr>
        <w:t>«философско-</w:t>
      </w:r>
      <w:r w:rsidRPr="00A42B67">
        <w:rPr>
          <w:sz w:val="22"/>
          <w:szCs w:val="22"/>
        </w:rPr>
        <w:t xml:space="preserve">публицистического романа» (в частности, и с учетом «Что делать?» </w:t>
      </w:r>
      <w:r w:rsidRPr="00A42B67">
        <w:rPr>
          <w:rStyle w:val="Footnote8pt"/>
          <w:sz w:val="22"/>
          <w:szCs w:val="22"/>
        </w:rPr>
        <w:t xml:space="preserve">Чернышевского), </w:t>
      </w:r>
      <w:r w:rsidRPr="00A42B67">
        <w:rPr>
          <w:sz w:val="22"/>
          <w:szCs w:val="22"/>
        </w:rPr>
        <w:t>предложенная В.</w:t>
      </w:r>
      <w:r w:rsidR="00A04117" w:rsidRPr="00A42B67">
        <w:rPr>
          <w:sz w:val="22"/>
          <w:szCs w:val="22"/>
        </w:rPr>
        <w:t> </w:t>
      </w:r>
      <w:r w:rsidR="00F9295D" w:rsidRPr="00A42B67">
        <w:rPr>
          <w:sz w:val="22"/>
          <w:szCs w:val="22"/>
        </w:rPr>
        <w:t xml:space="preserve">Е. </w:t>
      </w:r>
      <w:r w:rsidR="00F9295D" w:rsidRPr="00A42B67">
        <w:rPr>
          <w:sz w:val="22"/>
          <w:szCs w:val="22"/>
        </w:rPr>
        <w:t>Ветловской (</w:t>
      </w:r>
      <w:r w:rsidR="00F9295D" w:rsidRPr="00A42B67">
        <w:rPr>
          <w:i/>
          <w:sz w:val="22"/>
          <w:szCs w:val="22"/>
        </w:rPr>
        <w:t>Ветловская В. Е.</w:t>
      </w:r>
      <w:r w:rsidR="00F9295D" w:rsidRPr="00A42B67">
        <w:rPr>
          <w:sz w:val="22"/>
          <w:szCs w:val="22"/>
        </w:rPr>
        <w:t xml:space="preserve"> </w:t>
      </w:r>
      <w:r w:rsidRPr="00A42B67">
        <w:rPr>
          <w:sz w:val="22"/>
          <w:szCs w:val="22"/>
        </w:rPr>
        <w:t xml:space="preserve">Поэтика романа </w:t>
      </w:r>
      <w:r w:rsidRPr="00A42B67">
        <w:rPr>
          <w:rStyle w:val="Footnote8pt"/>
          <w:sz w:val="22"/>
          <w:szCs w:val="22"/>
        </w:rPr>
        <w:t xml:space="preserve">«Братья </w:t>
      </w:r>
      <w:r w:rsidRPr="00A42B67">
        <w:rPr>
          <w:sz w:val="22"/>
          <w:szCs w:val="22"/>
        </w:rPr>
        <w:t>Карамазовы». Л., 1977, с. 3</w:t>
      </w:r>
      <w:r w:rsidR="00F9295D" w:rsidRPr="00A42B67">
        <w:rPr>
          <w:sz w:val="22"/>
          <w:szCs w:val="22"/>
        </w:rPr>
        <w:t>‒</w:t>
      </w:r>
      <w:r w:rsidRPr="00A42B67">
        <w:rPr>
          <w:sz w:val="22"/>
          <w:szCs w:val="22"/>
        </w:rPr>
        <w:t>12).</w:t>
      </w:r>
    </w:p>
  </w:footnote>
  <w:footnote w:id="64">
    <w:p w14:paraId="7872373E" w14:textId="77777777" w:rsidR="00F9295D" w:rsidRPr="00A42B67" w:rsidRDefault="00475776" w:rsidP="00A42B67">
      <w:pPr>
        <w:pStyle w:val="Footnote0"/>
        <w:shd w:val="clear" w:color="auto" w:fill="auto"/>
        <w:tabs>
          <w:tab w:val="left" w:pos="586"/>
        </w:tabs>
        <w:spacing w:line="360" w:lineRule="auto"/>
        <w:ind w:firstLine="527"/>
        <w:rPr>
          <w:sz w:val="22"/>
          <w:szCs w:val="22"/>
        </w:rPr>
      </w:pPr>
      <w:r w:rsidRPr="00A42B67">
        <w:rPr>
          <w:sz w:val="22"/>
          <w:szCs w:val="22"/>
          <w:vertAlign w:val="superscript"/>
        </w:rPr>
        <w:footnoteRef/>
      </w:r>
      <w:r w:rsidR="00F9295D" w:rsidRPr="00A42B67">
        <w:rPr>
          <w:sz w:val="22"/>
          <w:szCs w:val="22"/>
        </w:rPr>
        <w:t xml:space="preserve"> </w:t>
      </w:r>
      <w:r w:rsidRPr="00A42B67">
        <w:rPr>
          <w:sz w:val="22"/>
          <w:szCs w:val="22"/>
        </w:rPr>
        <w:t xml:space="preserve">См., например: </w:t>
      </w:r>
    </w:p>
    <w:p w14:paraId="50BE3D2F" w14:textId="77777777" w:rsidR="00F9295D" w:rsidRPr="00A42B67" w:rsidRDefault="00475776" w:rsidP="003D0FC1">
      <w:pPr>
        <w:pStyle w:val="Footnote0"/>
        <w:numPr>
          <w:ilvl w:val="0"/>
          <w:numId w:val="19"/>
        </w:numPr>
        <w:shd w:val="clear" w:color="auto" w:fill="auto"/>
        <w:tabs>
          <w:tab w:val="left" w:pos="709"/>
        </w:tabs>
        <w:spacing w:line="360" w:lineRule="auto"/>
        <w:ind w:left="426"/>
        <w:rPr>
          <w:sz w:val="22"/>
          <w:szCs w:val="22"/>
        </w:rPr>
      </w:pPr>
      <w:r w:rsidRPr="00A42B67">
        <w:rPr>
          <w:rStyle w:val="FootnoteSpacing3pt"/>
          <w:i/>
          <w:spacing w:val="0"/>
          <w:sz w:val="22"/>
          <w:szCs w:val="22"/>
        </w:rPr>
        <w:t>Николаев</w:t>
      </w:r>
      <w:r w:rsidRPr="00A42B67">
        <w:rPr>
          <w:i/>
          <w:sz w:val="22"/>
          <w:szCs w:val="22"/>
        </w:rPr>
        <w:t xml:space="preserve"> М.</w:t>
      </w:r>
      <w:r w:rsidR="00F9295D" w:rsidRPr="00A42B67">
        <w:rPr>
          <w:i/>
          <w:sz w:val="22"/>
          <w:szCs w:val="22"/>
        </w:rPr>
        <w:t> </w:t>
      </w:r>
      <w:r w:rsidRPr="00A42B67">
        <w:rPr>
          <w:i/>
          <w:sz w:val="22"/>
          <w:szCs w:val="22"/>
        </w:rPr>
        <w:t>П.</w:t>
      </w:r>
      <w:r w:rsidRPr="00A42B67">
        <w:rPr>
          <w:sz w:val="22"/>
          <w:szCs w:val="22"/>
        </w:rPr>
        <w:t xml:space="preserve"> Л.</w:t>
      </w:r>
      <w:r w:rsidR="00F9295D" w:rsidRPr="00A42B67">
        <w:rPr>
          <w:sz w:val="22"/>
          <w:szCs w:val="22"/>
        </w:rPr>
        <w:t> </w:t>
      </w:r>
      <w:r w:rsidRPr="00A42B67">
        <w:rPr>
          <w:sz w:val="22"/>
          <w:szCs w:val="22"/>
        </w:rPr>
        <w:t>Н. Толстой и Н.</w:t>
      </w:r>
      <w:r w:rsidR="00F9295D" w:rsidRPr="00A42B67">
        <w:rPr>
          <w:sz w:val="22"/>
          <w:szCs w:val="22"/>
        </w:rPr>
        <w:t> Г. Чернышев</w:t>
      </w:r>
      <w:r w:rsidRPr="00A42B67">
        <w:rPr>
          <w:sz w:val="22"/>
          <w:szCs w:val="22"/>
        </w:rPr>
        <w:t xml:space="preserve">ский. Тула, 1969; </w:t>
      </w:r>
    </w:p>
    <w:p w14:paraId="2D3E1110" w14:textId="77777777" w:rsidR="00F9295D" w:rsidRPr="00A42B67" w:rsidRDefault="00F9295D" w:rsidP="003D0FC1">
      <w:pPr>
        <w:pStyle w:val="Footnote0"/>
        <w:numPr>
          <w:ilvl w:val="0"/>
          <w:numId w:val="19"/>
        </w:numPr>
        <w:shd w:val="clear" w:color="auto" w:fill="auto"/>
        <w:tabs>
          <w:tab w:val="left" w:pos="709"/>
        </w:tabs>
        <w:spacing w:line="360" w:lineRule="auto"/>
        <w:ind w:left="426"/>
        <w:rPr>
          <w:sz w:val="22"/>
          <w:szCs w:val="22"/>
        </w:rPr>
      </w:pPr>
      <w:r w:rsidRPr="00A42B67">
        <w:rPr>
          <w:rStyle w:val="FootnoteSpacing3pt"/>
          <w:i/>
          <w:spacing w:val="0"/>
          <w:sz w:val="22"/>
          <w:szCs w:val="22"/>
        </w:rPr>
        <w:t>Николаев</w:t>
      </w:r>
      <w:r w:rsidRPr="00A42B67">
        <w:rPr>
          <w:i/>
          <w:sz w:val="22"/>
          <w:szCs w:val="22"/>
        </w:rPr>
        <w:t xml:space="preserve"> М. П.</w:t>
      </w:r>
      <w:r w:rsidRPr="00A42B67">
        <w:rPr>
          <w:sz w:val="22"/>
          <w:szCs w:val="22"/>
        </w:rPr>
        <w:t xml:space="preserve"> </w:t>
      </w:r>
      <w:r w:rsidR="00475776" w:rsidRPr="00A42B67">
        <w:rPr>
          <w:sz w:val="22"/>
          <w:szCs w:val="22"/>
        </w:rPr>
        <w:t>Н.</w:t>
      </w:r>
      <w:r w:rsidRPr="00A42B67">
        <w:rPr>
          <w:sz w:val="22"/>
          <w:szCs w:val="22"/>
        </w:rPr>
        <w:t> </w:t>
      </w:r>
      <w:r w:rsidR="00475776" w:rsidRPr="00A42B67">
        <w:rPr>
          <w:sz w:val="22"/>
          <w:szCs w:val="22"/>
        </w:rPr>
        <w:t>Г. Чернышевский и ег</w:t>
      </w:r>
      <w:r w:rsidRPr="00A42B67">
        <w:rPr>
          <w:sz w:val="22"/>
          <w:szCs w:val="22"/>
        </w:rPr>
        <w:t xml:space="preserve">о современники. Тула, 1974; </w:t>
      </w:r>
    </w:p>
    <w:p w14:paraId="41215640" w14:textId="77777777" w:rsidR="00F9295D" w:rsidRPr="00A42B67" w:rsidRDefault="00F9295D" w:rsidP="003D0FC1">
      <w:pPr>
        <w:pStyle w:val="Footnote0"/>
        <w:numPr>
          <w:ilvl w:val="0"/>
          <w:numId w:val="19"/>
        </w:numPr>
        <w:shd w:val="clear" w:color="auto" w:fill="auto"/>
        <w:tabs>
          <w:tab w:val="left" w:pos="709"/>
        </w:tabs>
        <w:spacing w:line="360" w:lineRule="auto"/>
        <w:ind w:left="426"/>
        <w:rPr>
          <w:sz w:val="22"/>
          <w:szCs w:val="22"/>
        </w:rPr>
      </w:pPr>
      <w:r w:rsidRPr="00A42B67">
        <w:rPr>
          <w:i/>
          <w:sz w:val="22"/>
          <w:szCs w:val="22"/>
        </w:rPr>
        <w:t>Пинае</w:t>
      </w:r>
      <w:r w:rsidR="00475776" w:rsidRPr="00A42B67">
        <w:rPr>
          <w:i/>
          <w:sz w:val="22"/>
          <w:szCs w:val="22"/>
        </w:rPr>
        <w:t>в М.</w:t>
      </w:r>
      <w:r w:rsidRPr="00A42B67">
        <w:rPr>
          <w:i/>
          <w:sz w:val="22"/>
          <w:szCs w:val="22"/>
        </w:rPr>
        <w:t> </w:t>
      </w:r>
      <w:r w:rsidR="00475776" w:rsidRPr="00A42B67">
        <w:rPr>
          <w:i/>
          <w:sz w:val="22"/>
          <w:szCs w:val="22"/>
        </w:rPr>
        <w:t>Т.</w:t>
      </w:r>
      <w:r w:rsidR="00475776" w:rsidRPr="00A42B67">
        <w:rPr>
          <w:sz w:val="22"/>
          <w:szCs w:val="22"/>
        </w:rPr>
        <w:t xml:space="preserve"> </w:t>
      </w:r>
      <w:r w:rsidRPr="00A42B67">
        <w:rPr>
          <w:sz w:val="22"/>
          <w:szCs w:val="22"/>
        </w:rPr>
        <w:t xml:space="preserve"> </w:t>
      </w:r>
      <w:r w:rsidR="00475776" w:rsidRPr="00A42B67">
        <w:rPr>
          <w:sz w:val="22"/>
          <w:szCs w:val="22"/>
        </w:rPr>
        <w:t>Наследие Н.</w:t>
      </w:r>
      <w:r w:rsidRPr="00A42B67">
        <w:rPr>
          <w:sz w:val="22"/>
          <w:szCs w:val="22"/>
        </w:rPr>
        <w:t> </w:t>
      </w:r>
      <w:r w:rsidR="00475776" w:rsidRPr="00A42B67">
        <w:rPr>
          <w:sz w:val="22"/>
          <w:szCs w:val="22"/>
        </w:rPr>
        <w:t>Г. Чернышевског</w:t>
      </w:r>
      <w:r w:rsidRPr="00A42B67">
        <w:rPr>
          <w:sz w:val="22"/>
          <w:szCs w:val="22"/>
        </w:rPr>
        <w:t xml:space="preserve">о и демократическая литература </w:t>
      </w:r>
      <w:r w:rsidR="00475776" w:rsidRPr="00A42B67">
        <w:rPr>
          <w:sz w:val="22"/>
          <w:szCs w:val="22"/>
        </w:rPr>
        <w:t>50</w:t>
      </w:r>
      <w:r w:rsidRPr="00A42B67">
        <w:rPr>
          <w:sz w:val="22"/>
          <w:szCs w:val="22"/>
        </w:rPr>
        <w:t>‒</w:t>
      </w:r>
      <w:r w:rsidR="00475776" w:rsidRPr="00A42B67">
        <w:rPr>
          <w:sz w:val="22"/>
          <w:szCs w:val="22"/>
        </w:rPr>
        <w:t xml:space="preserve">80-х годов. — Учен. зап. </w:t>
      </w:r>
      <w:r w:rsidR="00475776" w:rsidRPr="00A42B67">
        <w:rPr>
          <w:sz w:val="22"/>
          <w:szCs w:val="22"/>
        </w:rPr>
        <w:t xml:space="preserve">Волгогр. пед. ин-та, 1968, вып. 27; </w:t>
      </w:r>
    </w:p>
    <w:p w14:paraId="36F69B02" w14:textId="77777777" w:rsidR="00F9295D" w:rsidRPr="00A42B67" w:rsidRDefault="00F9295D" w:rsidP="003D0FC1">
      <w:pPr>
        <w:pStyle w:val="Footnote0"/>
        <w:numPr>
          <w:ilvl w:val="0"/>
          <w:numId w:val="19"/>
        </w:numPr>
        <w:shd w:val="clear" w:color="auto" w:fill="auto"/>
        <w:tabs>
          <w:tab w:val="left" w:pos="709"/>
        </w:tabs>
        <w:spacing w:line="360" w:lineRule="auto"/>
        <w:ind w:left="426"/>
        <w:rPr>
          <w:sz w:val="22"/>
          <w:szCs w:val="22"/>
        </w:rPr>
      </w:pPr>
      <w:r w:rsidRPr="00A42B67">
        <w:rPr>
          <w:i/>
          <w:sz w:val="22"/>
          <w:szCs w:val="22"/>
        </w:rPr>
        <w:t>Морозенко</w:t>
      </w:r>
      <w:r w:rsidR="00475776" w:rsidRPr="00A42B67">
        <w:rPr>
          <w:i/>
          <w:sz w:val="22"/>
          <w:szCs w:val="22"/>
        </w:rPr>
        <w:t xml:space="preserve"> </w:t>
      </w:r>
      <w:r w:rsidR="00475776" w:rsidRPr="00A42B67">
        <w:rPr>
          <w:rStyle w:val="Footnote8ptSpacing0pt"/>
          <w:i/>
          <w:spacing w:val="0"/>
          <w:sz w:val="22"/>
          <w:szCs w:val="22"/>
        </w:rPr>
        <w:t>Л.</w:t>
      </w:r>
      <w:r w:rsidRPr="00A42B67">
        <w:rPr>
          <w:rStyle w:val="Footnote8ptSpacing0pt"/>
          <w:i/>
          <w:spacing w:val="0"/>
          <w:sz w:val="22"/>
          <w:szCs w:val="22"/>
        </w:rPr>
        <w:t> </w:t>
      </w:r>
      <w:r w:rsidR="00475776" w:rsidRPr="00A42B67">
        <w:rPr>
          <w:rStyle w:val="Footnote8ptSpacing0pt"/>
          <w:i/>
          <w:spacing w:val="0"/>
          <w:sz w:val="22"/>
          <w:szCs w:val="22"/>
        </w:rPr>
        <w:t>И.</w:t>
      </w:r>
      <w:r w:rsidR="00475776" w:rsidRPr="00A42B67">
        <w:rPr>
          <w:rStyle w:val="Footnote8ptSpacing0pt"/>
          <w:spacing w:val="0"/>
          <w:sz w:val="22"/>
          <w:szCs w:val="22"/>
        </w:rPr>
        <w:t xml:space="preserve"> </w:t>
      </w:r>
      <w:r w:rsidR="00475776" w:rsidRPr="00A42B67">
        <w:rPr>
          <w:sz w:val="22"/>
          <w:szCs w:val="22"/>
        </w:rPr>
        <w:t>Л.</w:t>
      </w:r>
      <w:r w:rsidRPr="00A42B67">
        <w:rPr>
          <w:sz w:val="22"/>
          <w:szCs w:val="22"/>
        </w:rPr>
        <w:t> </w:t>
      </w:r>
      <w:r w:rsidR="00475776" w:rsidRPr="00A42B67">
        <w:rPr>
          <w:sz w:val="22"/>
          <w:szCs w:val="22"/>
        </w:rPr>
        <w:t>Н. Толстой и Н.</w:t>
      </w:r>
      <w:r w:rsidRPr="00A42B67">
        <w:rPr>
          <w:sz w:val="22"/>
          <w:szCs w:val="22"/>
        </w:rPr>
        <w:t> </w:t>
      </w:r>
      <w:r w:rsidR="00475776" w:rsidRPr="00A42B67">
        <w:rPr>
          <w:sz w:val="22"/>
          <w:szCs w:val="22"/>
        </w:rPr>
        <w:t xml:space="preserve">Г. Чернышевский. (На путях развития психологизма). </w:t>
      </w:r>
      <w:r w:rsidR="00475776" w:rsidRPr="00A42B67">
        <w:rPr>
          <w:rStyle w:val="Footnote8pt"/>
          <w:sz w:val="22"/>
          <w:szCs w:val="22"/>
        </w:rPr>
        <w:t xml:space="preserve">Автореф. </w:t>
      </w:r>
      <w:r w:rsidR="00475776" w:rsidRPr="00A42B67">
        <w:rPr>
          <w:sz w:val="22"/>
          <w:szCs w:val="22"/>
        </w:rPr>
        <w:t xml:space="preserve">дис. Л., 1973; </w:t>
      </w:r>
    </w:p>
    <w:p w14:paraId="2DA579B0" w14:textId="77777777" w:rsidR="00F9295D" w:rsidRPr="00A42B67" w:rsidRDefault="00475776" w:rsidP="003D0FC1">
      <w:pPr>
        <w:pStyle w:val="Footnote0"/>
        <w:numPr>
          <w:ilvl w:val="0"/>
          <w:numId w:val="19"/>
        </w:numPr>
        <w:shd w:val="clear" w:color="auto" w:fill="auto"/>
        <w:tabs>
          <w:tab w:val="left" w:pos="709"/>
        </w:tabs>
        <w:spacing w:line="360" w:lineRule="auto"/>
        <w:ind w:left="426"/>
        <w:rPr>
          <w:sz w:val="22"/>
          <w:szCs w:val="22"/>
        </w:rPr>
      </w:pPr>
      <w:r w:rsidRPr="00A42B67">
        <w:rPr>
          <w:rStyle w:val="FootnoteSpacing3pt"/>
          <w:i/>
          <w:spacing w:val="0"/>
          <w:sz w:val="22"/>
          <w:szCs w:val="22"/>
        </w:rPr>
        <w:t>Одиноков</w:t>
      </w:r>
      <w:r w:rsidRPr="00A42B67">
        <w:rPr>
          <w:i/>
          <w:sz w:val="22"/>
          <w:szCs w:val="22"/>
        </w:rPr>
        <w:t xml:space="preserve"> В.</w:t>
      </w:r>
      <w:r w:rsidR="00F9295D" w:rsidRPr="00A42B67">
        <w:rPr>
          <w:i/>
          <w:sz w:val="22"/>
          <w:szCs w:val="22"/>
        </w:rPr>
        <w:t> </w:t>
      </w:r>
      <w:r w:rsidRPr="00A42B67">
        <w:rPr>
          <w:i/>
          <w:sz w:val="22"/>
          <w:szCs w:val="22"/>
        </w:rPr>
        <w:t>Г.</w:t>
      </w:r>
      <w:r w:rsidRPr="00A42B67">
        <w:rPr>
          <w:sz w:val="22"/>
          <w:szCs w:val="22"/>
        </w:rPr>
        <w:t xml:space="preserve"> Художественная системность русского </w:t>
      </w:r>
      <w:r w:rsidR="00F9295D" w:rsidRPr="00A42B67">
        <w:rPr>
          <w:rStyle w:val="Footnote8ptSpacing0pt"/>
          <w:spacing w:val="0"/>
          <w:sz w:val="22"/>
          <w:szCs w:val="22"/>
        </w:rPr>
        <w:t>классиче</w:t>
      </w:r>
      <w:r w:rsidRPr="00A42B67">
        <w:rPr>
          <w:sz w:val="22"/>
          <w:szCs w:val="22"/>
        </w:rPr>
        <w:t>ского романа. Новосибирск, 1976.</w:t>
      </w:r>
    </w:p>
    <w:p w14:paraId="403A263C" w14:textId="77777777" w:rsidR="00F9295D" w:rsidRPr="00A42B67" w:rsidRDefault="00F9295D" w:rsidP="00A42B67">
      <w:pPr>
        <w:pStyle w:val="Footnote0"/>
        <w:shd w:val="clear" w:color="auto" w:fill="auto"/>
        <w:tabs>
          <w:tab w:val="left" w:pos="586"/>
        </w:tabs>
        <w:spacing w:line="360" w:lineRule="auto"/>
        <w:ind w:firstLine="527"/>
        <w:rPr>
          <w:sz w:val="22"/>
          <w:szCs w:val="22"/>
        </w:rPr>
      </w:pPr>
    </w:p>
  </w:footnote>
  <w:footnote w:id="65">
    <w:p w14:paraId="11D9A8B6" w14:textId="77777777" w:rsidR="00C4213F" w:rsidRPr="00A42B67" w:rsidRDefault="001D7990" w:rsidP="00A42B67">
      <w:pPr>
        <w:pStyle w:val="Footnote30"/>
        <w:shd w:val="clear" w:color="auto" w:fill="auto"/>
        <w:tabs>
          <w:tab w:val="left" w:pos="588"/>
        </w:tabs>
        <w:spacing w:line="360" w:lineRule="auto"/>
        <w:ind w:firstLine="527"/>
        <w:rPr>
          <w:sz w:val="22"/>
          <w:szCs w:val="22"/>
        </w:rPr>
      </w:pPr>
      <w:r w:rsidRPr="00A42B67">
        <w:rPr>
          <w:sz w:val="22"/>
          <w:szCs w:val="22"/>
          <w:vertAlign w:val="superscript"/>
        </w:rPr>
        <w:footnoteRef/>
      </w:r>
      <w:r w:rsidRPr="00A42B67">
        <w:rPr>
          <w:sz w:val="22"/>
          <w:szCs w:val="22"/>
        </w:rPr>
        <w:t xml:space="preserve"> См. указ. выше библиографические справочники, а также: </w:t>
      </w:r>
    </w:p>
    <w:p w14:paraId="662A0A95" w14:textId="77777777" w:rsidR="00C4213F" w:rsidRPr="00A42B67" w:rsidRDefault="001D7990" w:rsidP="003D0FC1">
      <w:pPr>
        <w:pStyle w:val="Footnote30"/>
        <w:numPr>
          <w:ilvl w:val="0"/>
          <w:numId w:val="20"/>
        </w:numPr>
        <w:shd w:val="clear" w:color="auto" w:fill="auto"/>
        <w:tabs>
          <w:tab w:val="left" w:pos="709"/>
        </w:tabs>
        <w:spacing w:line="360" w:lineRule="auto"/>
        <w:ind w:left="426"/>
        <w:rPr>
          <w:sz w:val="22"/>
          <w:szCs w:val="22"/>
        </w:rPr>
      </w:pPr>
      <w:r w:rsidRPr="00A42B67">
        <w:rPr>
          <w:i/>
          <w:sz w:val="22"/>
          <w:szCs w:val="22"/>
        </w:rPr>
        <w:t>Супоницкая</w:t>
      </w:r>
      <w:r w:rsidRPr="00A42B67">
        <w:rPr>
          <w:rStyle w:val="Footnote38pt"/>
          <w:i/>
          <w:sz w:val="22"/>
          <w:szCs w:val="22"/>
        </w:rPr>
        <w:t xml:space="preserve"> </w:t>
      </w:r>
      <w:r w:rsidRPr="00A42B67">
        <w:rPr>
          <w:i/>
          <w:sz w:val="22"/>
          <w:szCs w:val="22"/>
        </w:rPr>
        <w:t xml:space="preserve">П. А., </w:t>
      </w:r>
      <w:r w:rsidRPr="00A42B67">
        <w:rPr>
          <w:rStyle w:val="Footnote3Spacing3pt"/>
          <w:i/>
          <w:spacing w:val="0"/>
          <w:sz w:val="22"/>
          <w:szCs w:val="22"/>
        </w:rPr>
        <w:t xml:space="preserve">Ильина </w:t>
      </w:r>
      <w:r w:rsidRPr="00A42B67">
        <w:rPr>
          <w:i/>
          <w:sz w:val="22"/>
          <w:szCs w:val="22"/>
        </w:rPr>
        <w:t xml:space="preserve">А. Я. </w:t>
      </w:r>
      <w:r w:rsidRPr="00A42B67">
        <w:rPr>
          <w:sz w:val="22"/>
          <w:szCs w:val="22"/>
        </w:rPr>
        <w:t xml:space="preserve">Н. Г. Чернышевский. Указатель литературы. 1960‒1970. Саратов, 1976. </w:t>
      </w:r>
    </w:p>
    <w:p w14:paraId="75E4E65E" w14:textId="563EFF0C" w:rsidR="00C4213F" w:rsidRPr="00A42B67" w:rsidRDefault="001D7990" w:rsidP="00A42B67">
      <w:pPr>
        <w:pStyle w:val="Footnote30"/>
        <w:shd w:val="clear" w:color="auto" w:fill="auto"/>
        <w:tabs>
          <w:tab w:val="left" w:pos="588"/>
        </w:tabs>
        <w:spacing w:line="360" w:lineRule="auto"/>
        <w:ind w:firstLine="527"/>
        <w:rPr>
          <w:sz w:val="22"/>
          <w:szCs w:val="22"/>
        </w:rPr>
      </w:pPr>
      <w:r w:rsidRPr="00A42B67">
        <w:rPr>
          <w:sz w:val="22"/>
          <w:szCs w:val="22"/>
        </w:rPr>
        <w:t xml:space="preserve">Из работ последнего времени см.: </w:t>
      </w:r>
    </w:p>
    <w:p w14:paraId="6966A818" w14:textId="77777777" w:rsidR="00C4213F" w:rsidRPr="00A42B67" w:rsidRDefault="001D7990" w:rsidP="003D0FC1">
      <w:pPr>
        <w:pStyle w:val="Footnote30"/>
        <w:numPr>
          <w:ilvl w:val="0"/>
          <w:numId w:val="20"/>
        </w:numPr>
        <w:shd w:val="clear" w:color="auto" w:fill="auto"/>
        <w:tabs>
          <w:tab w:val="left" w:pos="709"/>
        </w:tabs>
        <w:spacing w:line="360" w:lineRule="auto"/>
        <w:ind w:left="426"/>
        <w:rPr>
          <w:sz w:val="22"/>
          <w:szCs w:val="22"/>
        </w:rPr>
      </w:pPr>
      <w:r w:rsidRPr="00A42B67">
        <w:rPr>
          <w:i/>
          <w:sz w:val="22"/>
          <w:szCs w:val="22"/>
        </w:rPr>
        <w:t>IIолис Т. В.</w:t>
      </w:r>
      <w:r w:rsidRPr="00A42B67">
        <w:rPr>
          <w:sz w:val="22"/>
          <w:szCs w:val="22"/>
        </w:rPr>
        <w:t xml:space="preserve"> Две рецензии на роман Чернышевского «Что делать?» в английской социалистической печати 80-х годов. — В кн.: Русская литература и мировой литературный процесс. Л., 1973; </w:t>
      </w:r>
    </w:p>
    <w:p w14:paraId="49AB97F1" w14:textId="0BA35593" w:rsidR="001D7990" w:rsidRPr="00A42B67" w:rsidRDefault="001D7990" w:rsidP="003D0FC1">
      <w:pPr>
        <w:pStyle w:val="Footnote30"/>
        <w:numPr>
          <w:ilvl w:val="0"/>
          <w:numId w:val="20"/>
        </w:numPr>
        <w:shd w:val="clear" w:color="auto" w:fill="auto"/>
        <w:tabs>
          <w:tab w:val="left" w:pos="709"/>
        </w:tabs>
        <w:spacing w:line="360" w:lineRule="auto"/>
        <w:ind w:left="426"/>
        <w:rPr>
          <w:sz w:val="22"/>
          <w:szCs w:val="22"/>
        </w:rPr>
      </w:pPr>
      <w:r w:rsidRPr="00A42B67">
        <w:rPr>
          <w:i/>
          <w:sz w:val="22"/>
          <w:szCs w:val="22"/>
        </w:rPr>
        <w:t>Григорьев А. Л.</w:t>
      </w:r>
      <w:r w:rsidRPr="00A42B67">
        <w:rPr>
          <w:sz w:val="22"/>
          <w:szCs w:val="22"/>
        </w:rPr>
        <w:t xml:space="preserve"> Русская литература в зарубежном литературоведении. Л., 1977.</w:t>
      </w:r>
    </w:p>
  </w:footnote>
  <w:footnote w:id="66">
    <w:p w14:paraId="703712D3" w14:textId="49CB400F" w:rsidR="00C4213F" w:rsidRPr="00A42B67" w:rsidRDefault="001D7990" w:rsidP="00E12807">
      <w:pPr>
        <w:pStyle w:val="Footnote0"/>
        <w:shd w:val="clear" w:color="auto" w:fill="auto"/>
        <w:spacing w:line="360" w:lineRule="auto"/>
        <w:ind w:firstLine="527"/>
        <w:rPr>
          <w:sz w:val="22"/>
          <w:szCs w:val="22"/>
        </w:rPr>
      </w:pPr>
      <w:r w:rsidRPr="00A42B67">
        <w:rPr>
          <w:rStyle w:val="FootnoteSpacing3pt"/>
          <w:spacing w:val="0"/>
          <w:sz w:val="22"/>
          <w:szCs w:val="22"/>
          <w:vertAlign w:val="superscript"/>
        </w:rPr>
        <w:footnoteRef/>
      </w:r>
      <w:r w:rsidRPr="00A42B67">
        <w:rPr>
          <w:rStyle w:val="FootnoteSpacing3pt"/>
          <w:spacing w:val="0"/>
          <w:sz w:val="22"/>
          <w:szCs w:val="22"/>
        </w:rPr>
        <w:t xml:space="preserve"> </w:t>
      </w:r>
      <w:r w:rsidRPr="00A42B67">
        <w:rPr>
          <w:rStyle w:val="FootnoteSpacing3pt"/>
          <w:i/>
          <w:spacing w:val="0"/>
          <w:sz w:val="22"/>
          <w:szCs w:val="22"/>
        </w:rPr>
        <w:t>Купреянова Е. Н., Макогоненко</w:t>
      </w:r>
      <w:r w:rsidRPr="00A42B67">
        <w:rPr>
          <w:i/>
          <w:sz w:val="22"/>
          <w:szCs w:val="22"/>
        </w:rPr>
        <w:t xml:space="preserve"> Г. П.</w:t>
      </w:r>
      <w:r w:rsidRPr="00A42B67">
        <w:rPr>
          <w:sz w:val="22"/>
          <w:szCs w:val="22"/>
        </w:rPr>
        <w:t xml:space="preserve"> Национальное </w:t>
      </w:r>
      <w:r w:rsidRPr="00A42B67">
        <w:rPr>
          <w:rStyle w:val="Footnote8pt"/>
          <w:sz w:val="22"/>
          <w:szCs w:val="22"/>
        </w:rPr>
        <w:t>своеоб</w:t>
      </w:r>
      <w:r w:rsidRPr="00A42B67">
        <w:rPr>
          <w:sz w:val="22"/>
          <w:szCs w:val="22"/>
        </w:rPr>
        <w:t xml:space="preserve">разие русской литературы. Очерки и характеристики. Л., 1976 (глава Е. Н. </w:t>
      </w:r>
      <w:r w:rsidRPr="00A42B67">
        <w:rPr>
          <w:rStyle w:val="Footnote8pt"/>
          <w:sz w:val="22"/>
          <w:szCs w:val="22"/>
        </w:rPr>
        <w:t>Купрея</w:t>
      </w:r>
      <w:r w:rsidRPr="00A42B67">
        <w:rPr>
          <w:sz w:val="22"/>
          <w:szCs w:val="22"/>
        </w:rPr>
        <w:t xml:space="preserve">новой — «Проблема народа и художественной правды в понимании теоретиков </w:t>
      </w:r>
      <w:r w:rsidRPr="00A42B67">
        <w:rPr>
          <w:rStyle w:val="Footnote8pt"/>
          <w:sz w:val="22"/>
          <w:szCs w:val="22"/>
        </w:rPr>
        <w:t>и пи</w:t>
      </w:r>
      <w:r w:rsidRPr="00A42B67">
        <w:rPr>
          <w:sz w:val="22"/>
          <w:szCs w:val="22"/>
        </w:rPr>
        <w:t>сателей „натуральной школы”, Бальзака и Ж. Санд. „Что делать?” Чернышевского»).</w:t>
      </w:r>
    </w:p>
  </w:footnote>
  <w:footnote w:id="67">
    <w:p w14:paraId="0BDA1D05" w14:textId="77777777" w:rsidR="00C4213F" w:rsidRPr="0090342E" w:rsidRDefault="00C4213F" w:rsidP="00A42B67">
      <w:pPr>
        <w:pStyle w:val="Footnote0"/>
        <w:shd w:val="clear" w:color="auto" w:fill="FFFFFF" w:themeFill="background1"/>
        <w:spacing w:line="360" w:lineRule="auto"/>
        <w:ind w:firstLine="527"/>
        <w:rPr>
          <w:sz w:val="22"/>
          <w:szCs w:val="22"/>
        </w:rPr>
      </w:pPr>
      <w:r w:rsidRPr="00A42B67">
        <w:rPr>
          <w:rStyle w:val="a9"/>
          <w:sz w:val="22"/>
          <w:szCs w:val="22"/>
        </w:rPr>
        <w:footnoteRef/>
      </w:r>
      <w:r w:rsidRPr="00A42B67">
        <w:rPr>
          <w:sz w:val="22"/>
          <w:szCs w:val="22"/>
        </w:rPr>
        <w:t xml:space="preserve"> Из авторов, активно занимающихся в настоящее время исследованием различных аспектов художественного наследия Чернышевского, необходимо назвать (кроме упоминавшихся выше) Н. Г. </w:t>
      </w:r>
      <w:r w:rsidRPr="00A42B67">
        <w:rPr>
          <w:sz w:val="22"/>
          <w:szCs w:val="22"/>
        </w:rPr>
        <w:t>Бландову, М. В. Бокову, Н. А. Вердеревскую, А. В. Карякину, В. Н. Коновалова, Г. П. Курточкину, В. Г. Прокшина и др. Существенно важный вклад в исследование общих принципов литературного стиля писателя вносят также работы, посвященные анализу литературно-критического и публицистического стиля Чернышевского, в особенности работы Б. Ф. Егорова, М. Г. Зельдовича, Б. И. Лазерсон и др.</w:t>
      </w:r>
    </w:p>
    <w:p w14:paraId="4997FFBD" w14:textId="77777777" w:rsidR="00C4213F" w:rsidRDefault="00C4213F" w:rsidP="00A42B67">
      <w:pPr>
        <w:pStyle w:val="a7"/>
        <w:spacing w:line="360" w:lineRule="auto"/>
        <w:ind w:firstLine="52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AEE"/>
    <w:multiLevelType w:val="hybridMultilevel"/>
    <w:tmpl w:val="01D6D512"/>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 w15:restartNumberingAfterBreak="0">
    <w:nsid w:val="045265E4"/>
    <w:multiLevelType w:val="hybridMultilevel"/>
    <w:tmpl w:val="48E259F0"/>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2" w15:restartNumberingAfterBreak="0">
    <w:nsid w:val="0CA00175"/>
    <w:multiLevelType w:val="hybridMultilevel"/>
    <w:tmpl w:val="3034BC2A"/>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3" w15:restartNumberingAfterBreak="0">
    <w:nsid w:val="15935693"/>
    <w:multiLevelType w:val="hybridMultilevel"/>
    <w:tmpl w:val="B5B45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9053A4"/>
    <w:multiLevelType w:val="hybridMultilevel"/>
    <w:tmpl w:val="0792D2B4"/>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5" w15:restartNumberingAfterBreak="0">
    <w:nsid w:val="21FF7907"/>
    <w:multiLevelType w:val="hybridMultilevel"/>
    <w:tmpl w:val="B65EAC1E"/>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6" w15:restartNumberingAfterBreak="0">
    <w:nsid w:val="27453C5B"/>
    <w:multiLevelType w:val="hybridMultilevel"/>
    <w:tmpl w:val="9EF6ED74"/>
    <w:lvl w:ilvl="0" w:tplc="04190001">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7" w15:restartNumberingAfterBreak="0">
    <w:nsid w:val="2AF94BB1"/>
    <w:multiLevelType w:val="hybridMultilevel"/>
    <w:tmpl w:val="0406969E"/>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8" w15:restartNumberingAfterBreak="0">
    <w:nsid w:val="34527102"/>
    <w:multiLevelType w:val="hybridMultilevel"/>
    <w:tmpl w:val="45F2B156"/>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9" w15:restartNumberingAfterBreak="0">
    <w:nsid w:val="367C0171"/>
    <w:multiLevelType w:val="hybridMultilevel"/>
    <w:tmpl w:val="125A4DDA"/>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0" w15:restartNumberingAfterBreak="0">
    <w:nsid w:val="3BB5532F"/>
    <w:multiLevelType w:val="hybridMultilevel"/>
    <w:tmpl w:val="0E205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0E0225"/>
    <w:multiLevelType w:val="hybridMultilevel"/>
    <w:tmpl w:val="062E5228"/>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2" w15:restartNumberingAfterBreak="0">
    <w:nsid w:val="4CBC076D"/>
    <w:multiLevelType w:val="hybridMultilevel"/>
    <w:tmpl w:val="07D2489C"/>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3" w15:restartNumberingAfterBreak="0">
    <w:nsid w:val="50423669"/>
    <w:multiLevelType w:val="hybridMultilevel"/>
    <w:tmpl w:val="17CC2B64"/>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4" w15:restartNumberingAfterBreak="0">
    <w:nsid w:val="589F1A18"/>
    <w:multiLevelType w:val="hybridMultilevel"/>
    <w:tmpl w:val="7AF2135A"/>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5" w15:restartNumberingAfterBreak="0">
    <w:nsid w:val="5A147FA7"/>
    <w:multiLevelType w:val="hybridMultilevel"/>
    <w:tmpl w:val="D8F25544"/>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6" w15:restartNumberingAfterBreak="0">
    <w:nsid w:val="5EC274CE"/>
    <w:multiLevelType w:val="hybridMultilevel"/>
    <w:tmpl w:val="C9F8BE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C5D6A11"/>
    <w:multiLevelType w:val="hybridMultilevel"/>
    <w:tmpl w:val="CD640C72"/>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8" w15:restartNumberingAfterBreak="0">
    <w:nsid w:val="7A70648A"/>
    <w:multiLevelType w:val="hybridMultilevel"/>
    <w:tmpl w:val="7A3A7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A566D7"/>
    <w:multiLevelType w:val="hybridMultilevel"/>
    <w:tmpl w:val="319A2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3"/>
  </w:num>
  <w:num w:numId="4">
    <w:abstractNumId w:val="15"/>
  </w:num>
  <w:num w:numId="5">
    <w:abstractNumId w:val="14"/>
  </w:num>
  <w:num w:numId="6">
    <w:abstractNumId w:val="5"/>
  </w:num>
  <w:num w:numId="7">
    <w:abstractNumId w:val="0"/>
  </w:num>
  <w:num w:numId="8">
    <w:abstractNumId w:val="2"/>
  </w:num>
  <w:num w:numId="9">
    <w:abstractNumId w:val="4"/>
  </w:num>
  <w:num w:numId="10">
    <w:abstractNumId w:val="7"/>
  </w:num>
  <w:num w:numId="11">
    <w:abstractNumId w:val="19"/>
  </w:num>
  <w:num w:numId="12">
    <w:abstractNumId w:val="1"/>
  </w:num>
  <w:num w:numId="13">
    <w:abstractNumId w:val="12"/>
  </w:num>
  <w:num w:numId="14">
    <w:abstractNumId w:val="8"/>
  </w:num>
  <w:num w:numId="15">
    <w:abstractNumId w:val="16"/>
  </w:num>
  <w:num w:numId="16">
    <w:abstractNumId w:val="13"/>
  </w:num>
  <w:num w:numId="17">
    <w:abstractNumId w:val="9"/>
  </w:num>
  <w:num w:numId="18">
    <w:abstractNumId w:val="6"/>
  </w:num>
  <w:num w:numId="19">
    <w:abstractNumId w:val="1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6126"/>
    <w:rsid w:val="000204AD"/>
    <w:rsid w:val="000A2D38"/>
    <w:rsid w:val="000A35E8"/>
    <w:rsid w:val="001003C3"/>
    <w:rsid w:val="00122E5F"/>
    <w:rsid w:val="001636CA"/>
    <w:rsid w:val="00167051"/>
    <w:rsid w:val="00182A00"/>
    <w:rsid w:val="001D7990"/>
    <w:rsid w:val="001E08D6"/>
    <w:rsid w:val="002F6FE4"/>
    <w:rsid w:val="0033506C"/>
    <w:rsid w:val="0037437A"/>
    <w:rsid w:val="003D0FC1"/>
    <w:rsid w:val="00473668"/>
    <w:rsid w:val="00475776"/>
    <w:rsid w:val="004A115E"/>
    <w:rsid w:val="004E0A0E"/>
    <w:rsid w:val="00575FF2"/>
    <w:rsid w:val="005F2865"/>
    <w:rsid w:val="006454CD"/>
    <w:rsid w:val="00656845"/>
    <w:rsid w:val="006E6126"/>
    <w:rsid w:val="00791F0C"/>
    <w:rsid w:val="00792585"/>
    <w:rsid w:val="007A35B5"/>
    <w:rsid w:val="008145F5"/>
    <w:rsid w:val="0081463A"/>
    <w:rsid w:val="00887989"/>
    <w:rsid w:val="008A58C5"/>
    <w:rsid w:val="008D6629"/>
    <w:rsid w:val="0090342E"/>
    <w:rsid w:val="00976F48"/>
    <w:rsid w:val="009C57FA"/>
    <w:rsid w:val="009E0B82"/>
    <w:rsid w:val="00A04117"/>
    <w:rsid w:val="00A119C4"/>
    <w:rsid w:val="00A11E19"/>
    <w:rsid w:val="00A42B67"/>
    <w:rsid w:val="00A43C29"/>
    <w:rsid w:val="00AE75D0"/>
    <w:rsid w:val="00B1762B"/>
    <w:rsid w:val="00BE5B31"/>
    <w:rsid w:val="00C4213F"/>
    <w:rsid w:val="00CE3BD5"/>
    <w:rsid w:val="00D24EB2"/>
    <w:rsid w:val="00D434A0"/>
    <w:rsid w:val="00E12807"/>
    <w:rsid w:val="00E17052"/>
    <w:rsid w:val="00E34384"/>
    <w:rsid w:val="00F9295D"/>
    <w:rsid w:val="00FC016B"/>
    <w:rsid w:val="00FE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922AD"/>
  <w15:docId w15:val="{B058917D-0E83-47FD-A74F-C2DCEDB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val="0"/>
      <w:bCs w:val="0"/>
      <w:i w:val="0"/>
      <w:iCs w:val="0"/>
      <w:smallCaps w:val="0"/>
      <w:strike w:val="0"/>
      <w:sz w:val="19"/>
      <w:szCs w:val="19"/>
      <w:u w:val="none"/>
    </w:rPr>
  </w:style>
  <w:style w:type="character" w:customStyle="1" w:styleId="Footnote8pt">
    <w:name w:val="Footnote + 8 pt"/>
    <w:basedOn w:val="Footnot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otnoteSpacing3pt">
    <w:name w:val="Footnote + Spacing 3 pt"/>
    <w:basedOn w:val="Footnote"/>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FootnoteItalicSpacing1pt">
    <w:name w:val="Footnote + Italic;Spacing 1 pt"/>
    <w:basedOn w:val="Footnote"/>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Footnote8ptSpacing0pt">
    <w:name w:val="Footnote + 8 pt;Spacing 0 pt"/>
    <w:basedOn w:val="Footnote"/>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Footnote75ptBold">
    <w:name w:val="Footnote + 7.5 pt;Bold"/>
    <w:basedOn w:val="Footnot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Footnote2">
    <w:name w:val="Footnote (2)_"/>
    <w:basedOn w:val="a0"/>
    <w:link w:val="Footnote20"/>
    <w:rPr>
      <w:b/>
      <w:bCs/>
      <w:i w:val="0"/>
      <w:iCs w:val="0"/>
      <w:smallCaps w:val="0"/>
      <w:strike w:val="0"/>
      <w:sz w:val="15"/>
      <w:szCs w:val="15"/>
      <w:u w:val="none"/>
    </w:rPr>
  </w:style>
  <w:style w:type="character" w:customStyle="1" w:styleId="Footnote295ptNotBold">
    <w:name w:val="Footnote (2) + 9.5 pt;Not Bold"/>
    <w:basedOn w:val="Footnote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FootnoteBoldScaling70">
    <w:name w:val="Footnote + Bold;Scaling 70%"/>
    <w:basedOn w:val="Footnote"/>
    <w:rPr>
      <w:rFonts w:ascii="Times New Roman" w:eastAsia="Times New Roman" w:hAnsi="Times New Roman" w:cs="Times New Roman"/>
      <w:b/>
      <w:bCs/>
      <w:i w:val="0"/>
      <w:iCs w:val="0"/>
      <w:smallCaps w:val="0"/>
      <w:strike w:val="0"/>
      <w:color w:val="000000"/>
      <w:spacing w:val="0"/>
      <w:w w:val="70"/>
      <w:position w:val="0"/>
      <w:sz w:val="19"/>
      <w:szCs w:val="19"/>
      <w:u w:val="none"/>
      <w:lang w:val="ru-RU" w:eastAsia="ru-RU" w:bidi="ru-RU"/>
    </w:rPr>
  </w:style>
  <w:style w:type="character" w:customStyle="1" w:styleId="FootnoteSpacing1pt">
    <w:name w:val="Footnote + Spacing 1 pt"/>
    <w:basedOn w:val="Footnot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Footnote9ptBold">
    <w:name w:val="Footnote + 9 pt;Bold"/>
    <w:basedOn w:val="Footnot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otnote3">
    <w:name w:val="Footnote (3)_"/>
    <w:basedOn w:val="a0"/>
    <w:link w:val="Footnote30"/>
    <w:rPr>
      <w:b w:val="0"/>
      <w:bCs w:val="0"/>
      <w:i w:val="0"/>
      <w:iCs w:val="0"/>
      <w:smallCaps w:val="0"/>
      <w:strike w:val="0"/>
      <w:sz w:val="19"/>
      <w:szCs w:val="19"/>
      <w:u w:val="none"/>
    </w:rPr>
  </w:style>
  <w:style w:type="character" w:customStyle="1" w:styleId="Footnote38pt">
    <w:name w:val="Footnote (3) + 8 pt"/>
    <w:basedOn w:val="Footnote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otnote3Spacing3pt">
    <w:name w:val="Footnote (3) + Spacing 3 pt"/>
    <w:basedOn w:val="Footnote3"/>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Footnote65ptBold">
    <w:name w:val="Footnote + 6.5 pt;Bold"/>
    <w:basedOn w:val="Footnot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FootnoteSmallCaps">
    <w:name w:val="Footnote + Small Caps"/>
    <w:basedOn w:val="Footnote"/>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Bodytext2Exact">
    <w:name w:val="Body text (2) Exact"/>
    <w:basedOn w:val="a0"/>
    <w:rPr>
      <w:b w:val="0"/>
      <w:bCs w:val="0"/>
      <w:i w:val="0"/>
      <w:iCs w:val="0"/>
      <w:smallCaps w:val="0"/>
      <w:strike w:val="0"/>
      <w:sz w:val="19"/>
      <w:szCs w:val="19"/>
      <w:u w:val="none"/>
    </w:rPr>
  </w:style>
  <w:style w:type="character" w:customStyle="1" w:styleId="Bodytext2Spacing3ptExact">
    <w:name w:val="Body text (2) + Spacing 3 pt Exact"/>
    <w:basedOn w:val="Bodytext2"/>
    <w:rPr>
      <w:b w:val="0"/>
      <w:bCs w:val="0"/>
      <w:i w:val="0"/>
      <w:iCs w:val="0"/>
      <w:smallCaps w:val="0"/>
      <w:strike w:val="0"/>
      <w:spacing w:val="60"/>
      <w:sz w:val="19"/>
      <w:szCs w:val="19"/>
      <w:u w:val="none"/>
    </w:rPr>
  </w:style>
  <w:style w:type="character" w:customStyle="1" w:styleId="Bodytext3">
    <w:name w:val="Body text (3)_"/>
    <w:basedOn w:val="a0"/>
    <w:link w:val="Bodytext30"/>
    <w:rPr>
      <w:b/>
      <w:bCs/>
      <w:i w:val="0"/>
      <w:iCs w:val="0"/>
      <w:smallCaps w:val="0"/>
      <w:strike w:val="0"/>
      <w:spacing w:val="50"/>
      <w:sz w:val="19"/>
      <w:szCs w:val="19"/>
      <w:u w:val="none"/>
    </w:rPr>
  </w:style>
  <w:style w:type="character" w:customStyle="1" w:styleId="Bodytext3NotBoldSpacing12pt">
    <w:name w:val="Body text (3) + Not Bold;Spacing 12 pt"/>
    <w:basedOn w:val="Bodytext3"/>
    <w:rPr>
      <w:rFonts w:ascii="Times New Roman" w:eastAsia="Times New Roman" w:hAnsi="Times New Roman" w:cs="Times New Roman"/>
      <w:b/>
      <w:bCs/>
      <w:i w:val="0"/>
      <w:iCs w:val="0"/>
      <w:smallCaps w:val="0"/>
      <w:strike w:val="0"/>
      <w:color w:val="000000"/>
      <w:spacing w:val="240"/>
      <w:w w:val="100"/>
      <w:position w:val="0"/>
      <w:sz w:val="19"/>
      <w:szCs w:val="19"/>
      <w:u w:val="none"/>
      <w:lang w:val="ru-RU" w:eastAsia="ru-RU" w:bidi="ru-RU"/>
    </w:rPr>
  </w:style>
  <w:style w:type="character" w:customStyle="1" w:styleId="Headerorfooter">
    <w:name w:val="Header or footer_"/>
    <w:basedOn w:val="a0"/>
    <w:link w:val="Headerorfooter0"/>
    <w:rPr>
      <w:b/>
      <w:bCs/>
      <w:i/>
      <w:iCs/>
      <w:smallCaps w:val="0"/>
      <w:strike w:val="0"/>
      <w:spacing w:val="10"/>
      <w:sz w:val="18"/>
      <w:szCs w:val="18"/>
      <w:u w:val="none"/>
    </w:rPr>
  </w:style>
  <w:style w:type="character" w:customStyle="1" w:styleId="HeaderorfooterNotBoldNotItalicSpacing0pt">
    <w:name w:val="Header or footer + Not Bold;Not Italic;Spacing 0 pt"/>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Heading1">
    <w:name w:val="Heading #1_"/>
    <w:basedOn w:val="a0"/>
    <w:link w:val="Heading10"/>
    <w:rPr>
      <w:b/>
      <w:bCs/>
      <w:i w:val="0"/>
      <w:iCs w:val="0"/>
      <w:smallCaps w:val="0"/>
      <w:strike w:val="0"/>
      <w:sz w:val="114"/>
      <w:szCs w:val="114"/>
      <w:u w:val="none"/>
    </w:rPr>
  </w:style>
  <w:style w:type="character" w:customStyle="1" w:styleId="Heading2">
    <w:name w:val="Heading #2_"/>
    <w:basedOn w:val="a0"/>
    <w:link w:val="Heading20"/>
    <w:rPr>
      <w:b/>
      <w:bCs/>
      <w:i w:val="0"/>
      <w:iCs w:val="0"/>
      <w:smallCaps w:val="0"/>
      <w:strike w:val="0"/>
      <w:sz w:val="86"/>
      <w:szCs w:val="86"/>
      <w:u w:val="none"/>
    </w:rPr>
  </w:style>
  <w:style w:type="character" w:customStyle="1" w:styleId="Tableofcontents2">
    <w:name w:val="Table of contents (2)_"/>
    <w:basedOn w:val="a0"/>
    <w:link w:val="Tableofcontents20"/>
    <w:rPr>
      <w:b w:val="0"/>
      <w:bCs w:val="0"/>
      <w:i w:val="0"/>
      <w:iCs w:val="0"/>
      <w:smallCaps w:val="0"/>
      <w:strike w:val="0"/>
      <w:spacing w:val="60"/>
      <w:sz w:val="15"/>
      <w:szCs w:val="15"/>
      <w:u w:val="none"/>
    </w:rPr>
  </w:style>
  <w:style w:type="character" w:customStyle="1" w:styleId="Tableofcontents214ptBoldSpacing1pt">
    <w:name w:val="Table of contents (2) + 14 pt;Bold;Spacing 1 pt"/>
    <w:basedOn w:val="Tableofcontents2"/>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Tableofcontents214ptSpacing0pt">
    <w:name w:val="Table of contents (2) + 14 pt;Spacing 0 pt"/>
    <w:basedOn w:val="Tableofcontents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Tableofcontents3">
    <w:name w:val="Table of contents (3)_"/>
    <w:basedOn w:val="a0"/>
    <w:link w:val="Tableofcontents30"/>
    <w:rPr>
      <w:b/>
      <w:bCs/>
      <w:i/>
      <w:iCs/>
      <w:smallCaps w:val="0"/>
      <w:strike w:val="0"/>
      <w:spacing w:val="50"/>
      <w:sz w:val="18"/>
      <w:szCs w:val="18"/>
      <w:u w:val="none"/>
    </w:rPr>
  </w:style>
  <w:style w:type="character" w:customStyle="1" w:styleId="Tableofcontents">
    <w:name w:val="Table of contents_"/>
    <w:basedOn w:val="a0"/>
    <w:link w:val="Tableofcontents0"/>
    <w:rPr>
      <w:b w:val="0"/>
      <w:bCs w:val="0"/>
      <w:i w:val="0"/>
      <w:iCs w:val="0"/>
      <w:smallCaps w:val="0"/>
      <w:strike w:val="0"/>
      <w:sz w:val="19"/>
      <w:szCs w:val="19"/>
      <w:u w:val="none"/>
    </w:rPr>
  </w:style>
  <w:style w:type="character" w:customStyle="1" w:styleId="Tableofcontents4">
    <w:name w:val="Table of contents (4)_"/>
    <w:basedOn w:val="a0"/>
    <w:link w:val="Tableofcontents40"/>
    <w:rPr>
      <w:b/>
      <w:bCs/>
      <w:i w:val="0"/>
      <w:iCs w:val="0"/>
      <w:smallCaps w:val="0"/>
      <w:strike w:val="0"/>
      <w:spacing w:val="50"/>
      <w:sz w:val="15"/>
      <w:szCs w:val="15"/>
      <w:u w:val="none"/>
    </w:rPr>
  </w:style>
  <w:style w:type="character" w:customStyle="1" w:styleId="Bodytext4">
    <w:name w:val="Body text (4)_"/>
    <w:basedOn w:val="a0"/>
    <w:link w:val="Bodytext40"/>
    <w:rPr>
      <w:b/>
      <w:bCs/>
      <w:i/>
      <w:iCs/>
      <w:smallCaps w:val="0"/>
      <w:strike w:val="0"/>
      <w:spacing w:val="10"/>
      <w:sz w:val="15"/>
      <w:szCs w:val="15"/>
      <w:u w:val="none"/>
    </w:rPr>
  </w:style>
  <w:style w:type="character" w:customStyle="1" w:styleId="Bodytext5">
    <w:name w:val="Body text (5)_"/>
    <w:basedOn w:val="a0"/>
    <w:link w:val="Bodytext50"/>
    <w:rPr>
      <w:b w:val="0"/>
      <w:bCs w:val="0"/>
      <w:i w:val="0"/>
      <w:iCs w:val="0"/>
      <w:smallCaps w:val="0"/>
      <w:strike w:val="0"/>
      <w:spacing w:val="60"/>
      <w:sz w:val="15"/>
      <w:szCs w:val="15"/>
      <w:u w:val="none"/>
    </w:rPr>
  </w:style>
  <w:style w:type="character" w:customStyle="1" w:styleId="Bodytext2">
    <w:name w:val="Body text (2)_"/>
    <w:basedOn w:val="a0"/>
    <w:link w:val="Bodytext20"/>
    <w:rPr>
      <w:b w:val="0"/>
      <w:bCs w:val="0"/>
      <w:i w:val="0"/>
      <w:iCs w:val="0"/>
      <w:smallCaps w:val="0"/>
      <w:strike w:val="0"/>
      <w:sz w:val="19"/>
      <w:szCs w:val="19"/>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Bodytext5Spacing0pt">
    <w:name w:val="Body text (5) + Spacing 0 pt"/>
    <w:basedOn w:val="Bodytext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8Exact">
    <w:name w:val="Body text (8) Exact"/>
    <w:basedOn w:val="a0"/>
    <w:rPr>
      <w:b/>
      <w:bCs/>
      <w:i w:val="0"/>
      <w:iCs w:val="0"/>
      <w:smallCaps w:val="0"/>
      <w:strike w:val="0"/>
      <w:sz w:val="15"/>
      <w:szCs w:val="15"/>
      <w:u w:val="none"/>
    </w:rPr>
  </w:style>
  <w:style w:type="character" w:customStyle="1" w:styleId="Bodytext8Spacing2ptExact">
    <w:name w:val="Body text (8) + Spacing 2 pt Exact"/>
    <w:basedOn w:val="Bodytext8"/>
    <w:rPr>
      <w:b/>
      <w:bCs/>
      <w:i w:val="0"/>
      <w:iCs w:val="0"/>
      <w:smallCaps w:val="0"/>
      <w:strike w:val="0"/>
      <w:spacing w:val="50"/>
      <w:sz w:val="15"/>
      <w:szCs w:val="15"/>
      <w:u w:val="none"/>
    </w:rPr>
  </w:style>
  <w:style w:type="character" w:customStyle="1" w:styleId="Headerorfooter75ptNotItalicSpacing2pt">
    <w:name w:val="Header or footer + 7.5 pt;Not Italic;Spacing 2 pt"/>
    <w:basedOn w:val="Headerorfooter"/>
    <w:rPr>
      <w:rFonts w:ascii="Times New Roman" w:eastAsia="Times New Roman" w:hAnsi="Times New Roman" w:cs="Times New Roman"/>
      <w:b/>
      <w:bCs/>
      <w:i/>
      <w:iCs/>
      <w:smallCaps w:val="0"/>
      <w:strike w:val="0"/>
      <w:color w:val="000000"/>
      <w:spacing w:val="50"/>
      <w:w w:val="100"/>
      <w:position w:val="0"/>
      <w:sz w:val="15"/>
      <w:szCs w:val="15"/>
      <w:u w:val="none"/>
      <w:lang w:val="ru-RU" w:eastAsia="ru-RU" w:bidi="ru-RU"/>
    </w:rPr>
  </w:style>
  <w:style w:type="character" w:customStyle="1" w:styleId="Headerorfooter13ptSpacing0pt">
    <w:name w:val="Header or footer + 13 pt;Spacing 0 pt"/>
    <w:basedOn w:val="Headerorfooter"/>
    <w:rPr>
      <w:rFonts w:ascii="Times New Roman" w:eastAsia="Times New Roman" w:hAnsi="Times New Roman" w:cs="Times New Roman"/>
      <w:b/>
      <w:bCs/>
      <w:i/>
      <w:iCs/>
      <w:smallCaps w:val="0"/>
      <w:strike w:val="0"/>
      <w:color w:val="EBEBEB"/>
      <w:spacing w:val="0"/>
      <w:w w:val="100"/>
      <w:position w:val="0"/>
      <w:sz w:val="26"/>
      <w:szCs w:val="26"/>
      <w:u w:val="none"/>
      <w:lang w:val="ru-RU" w:eastAsia="ru-RU" w:bidi="ru-RU"/>
    </w:rPr>
  </w:style>
  <w:style w:type="character" w:customStyle="1" w:styleId="Headerorfooter13ptSpacing0pt0">
    <w:name w:val="Header or footer + 13 pt;Spacing 0 pt"/>
    <w:basedOn w:val="Headerorfooter"/>
    <w:rPr>
      <w:rFonts w:ascii="Times New Roman" w:eastAsia="Times New Roman" w:hAnsi="Times New Roman" w:cs="Times New Roman"/>
      <w:b/>
      <w:bCs/>
      <w:i/>
      <w:iCs/>
      <w:smallCaps w:val="0"/>
      <w:strike w:val="0"/>
      <w:color w:val="C0C0C0"/>
      <w:spacing w:val="0"/>
      <w:w w:val="100"/>
      <w:position w:val="0"/>
      <w:sz w:val="26"/>
      <w:szCs w:val="26"/>
      <w:u w:val="none"/>
      <w:lang w:val="ru-RU" w:eastAsia="ru-RU" w:bidi="ru-RU"/>
    </w:rPr>
  </w:style>
  <w:style w:type="character" w:customStyle="1" w:styleId="TableofcontentsItalicSpacing1pt">
    <w:name w:val="Table of contents + Italic;Spacing 1 pt"/>
    <w:basedOn w:val="Tableofcontents"/>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Tableofcontents5">
    <w:name w:val="Table of contents (5)_"/>
    <w:basedOn w:val="a0"/>
    <w:link w:val="Tableofcontents50"/>
    <w:rPr>
      <w:b/>
      <w:bCs/>
      <w:i w:val="0"/>
      <w:iCs w:val="0"/>
      <w:smallCaps w:val="0"/>
      <w:strike w:val="0"/>
      <w:sz w:val="15"/>
      <w:szCs w:val="15"/>
      <w:u w:val="none"/>
    </w:rPr>
  </w:style>
  <w:style w:type="character" w:customStyle="1" w:styleId="Tableofcontents5SmallCapsSpacing2pt">
    <w:name w:val="Table of contents (5) + Small Caps;Spacing 2 pt"/>
    <w:basedOn w:val="Tableofcontents5"/>
    <w:rPr>
      <w:rFonts w:ascii="Times New Roman" w:eastAsia="Times New Roman" w:hAnsi="Times New Roman" w:cs="Times New Roman"/>
      <w:b/>
      <w:bCs/>
      <w:i w:val="0"/>
      <w:iCs w:val="0"/>
      <w:smallCaps/>
      <w:strike w:val="0"/>
      <w:color w:val="000000"/>
      <w:spacing w:val="50"/>
      <w:w w:val="100"/>
      <w:position w:val="0"/>
      <w:sz w:val="15"/>
      <w:szCs w:val="15"/>
      <w:u w:val="none"/>
      <w:lang w:val="ru-RU" w:eastAsia="ru-RU" w:bidi="ru-RU"/>
    </w:rPr>
  </w:style>
  <w:style w:type="character" w:customStyle="1" w:styleId="Tableofcontents595ptNotBold">
    <w:name w:val="Table of contents (5) + 9.5 pt;Not Bold"/>
    <w:basedOn w:val="Tableofcontents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eading42">
    <w:name w:val="Heading #4 (2)_"/>
    <w:basedOn w:val="a0"/>
    <w:link w:val="Heading420"/>
    <w:rPr>
      <w:b/>
      <w:bCs/>
      <w:i w:val="0"/>
      <w:iCs w:val="0"/>
      <w:smallCaps w:val="0"/>
      <w:strike w:val="0"/>
      <w:spacing w:val="40"/>
      <w:u w:val="none"/>
    </w:rPr>
  </w:style>
  <w:style w:type="character" w:customStyle="1" w:styleId="Bodytext2ItalicSpacing1pt">
    <w:name w:val="Body text (2) + Italic;Spacing 1 pt"/>
    <w:basedOn w:val="Bodytext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Bodytext6">
    <w:name w:val="Body text (6)_"/>
    <w:basedOn w:val="a0"/>
    <w:link w:val="Bodytext60"/>
    <w:rPr>
      <w:b w:val="0"/>
      <w:bCs w:val="0"/>
      <w:i/>
      <w:iCs/>
      <w:smallCaps w:val="0"/>
      <w:strike w:val="0"/>
      <w:spacing w:val="20"/>
      <w:sz w:val="19"/>
      <w:szCs w:val="19"/>
      <w:u w:val="none"/>
    </w:rPr>
  </w:style>
  <w:style w:type="character" w:customStyle="1" w:styleId="Bodytext6Spacing2pt">
    <w:name w:val="Body text (6) + Spacing 2 pt"/>
    <w:basedOn w:val="Bodytext6"/>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Bodytext7">
    <w:name w:val="Body text (7)_"/>
    <w:basedOn w:val="a0"/>
    <w:link w:val="Bodytext70"/>
    <w:rPr>
      <w:b/>
      <w:bCs/>
      <w:i/>
      <w:iCs/>
      <w:smallCaps w:val="0"/>
      <w:strike w:val="0"/>
      <w:spacing w:val="10"/>
      <w:sz w:val="15"/>
      <w:szCs w:val="15"/>
      <w:u w:val="none"/>
    </w:rPr>
  </w:style>
  <w:style w:type="character" w:customStyle="1" w:styleId="Bodytext7NotItalicSpacing0pt">
    <w:name w:val="Body text (7) + Not Italic;Spacing 0 pt"/>
    <w:basedOn w:val="Bodytext7"/>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Bodytext7NotBoldNotItalicSpacing0pt">
    <w:name w:val="Body text (7) + Not Bold;Not Italic;Spacing 0 pt"/>
    <w:basedOn w:val="Bodytext7"/>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Bodytext8">
    <w:name w:val="Body text (8)_"/>
    <w:basedOn w:val="a0"/>
    <w:link w:val="Bodytext80"/>
    <w:rPr>
      <w:b/>
      <w:bCs/>
      <w:i w:val="0"/>
      <w:iCs w:val="0"/>
      <w:smallCaps w:val="0"/>
      <w:strike w:val="0"/>
      <w:sz w:val="15"/>
      <w:szCs w:val="15"/>
      <w:u w:val="none"/>
    </w:rPr>
  </w:style>
  <w:style w:type="character" w:customStyle="1" w:styleId="Bodytext87pt">
    <w:name w:val="Body text (8) + 7 pt"/>
    <w:basedOn w:val="Bodytext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Bodytext9">
    <w:name w:val="Body text (9)_"/>
    <w:basedOn w:val="a0"/>
    <w:link w:val="Bodytext90"/>
    <w:rPr>
      <w:b w:val="0"/>
      <w:bCs w:val="0"/>
      <w:i w:val="0"/>
      <w:iCs w:val="0"/>
      <w:smallCaps w:val="0"/>
      <w:strike w:val="0"/>
      <w:sz w:val="8"/>
      <w:szCs w:val="8"/>
      <w:u w:val="none"/>
    </w:rPr>
  </w:style>
  <w:style w:type="character" w:customStyle="1" w:styleId="Heading3">
    <w:name w:val="Heading #3_"/>
    <w:basedOn w:val="a0"/>
    <w:link w:val="Heading30"/>
    <w:rPr>
      <w:b/>
      <w:bCs/>
      <w:i w:val="0"/>
      <w:iCs w:val="0"/>
      <w:smallCaps w:val="0"/>
      <w:strike w:val="0"/>
      <w:spacing w:val="80"/>
      <w:sz w:val="52"/>
      <w:szCs w:val="52"/>
      <w:u w:val="none"/>
    </w:rPr>
  </w:style>
  <w:style w:type="character" w:customStyle="1" w:styleId="Headerorfooter20ptNotBoldSpacing0ptScaling75">
    <w:name w:val="Header or footer + 20 pt;Not Bold;Spacing 0 pt;Scaling 75%"/>
    <w:basedOn w:val="Headerorfooter"/>
    <w:rPr>
      <w:rFonts w:ascii="Times New Roman" w:eastAsia="Times New Roman" w:hAnsi="Times New Roman" w:cs="Times New Roman"/>
      <w:b/>
      <w:bCs/>
      <w:i/>
      <w:iCs/>
      <w:smallCaps w:val="0"/>
      <w:strike w:val="0"/>
      <w:color w:val="C0C0C0"/>
      <w:spacing w:val="0"/>
      <w:w w:val="75"/>
      <w:position w:val="0"/>
      <w:sz w:val="40"/>
      <w:szCs w:val="40"/>
      <w:u w:val="none"/>
      <w:lang w:val="ru-RU" w:eastAsia="ru-RU" w:bidi="ru-RU"/>
    </w:rPr>
  </w:style>
  <w:style w:type="character" w:customStyle="1" w:styleId="Bodytext10">
    <w:name w:val="Body text (10)_"/>
    <w:basedOn w:val="a0"/>
    <w:link w:val="Bodytext100"/>
    <w:rPr>
      <w:b/>
      <w:bCs/>
      <w:i/>
      <w:iCs/>
      <w:smallCaps w:val="0"/>
      <w:strike w:val="0"/>
      <w:spacing w:val="50"/>
      <w:sz w:val="18"/>
      <w:szCs w:val="18"/>
      <w:u w:val="none"/>
    </w:rPr>
  </w:style>
  <w:style w:type="character" w:customStyle="1" w:styleId="Bodytext10NotBoldNotItalicSpacing0pt">
    <w:name w:val="Body text (10) + Not Bold;Not Italic;Spacing 0 pt"/>
    <w:basedOn w:val="Bodytext1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Heading4">
    <w:name w:val="Heading #4_"/>
    <w:basedOn w:val="a0"/>
    <w:link w:val="Heading40"/>
    <w:rPr>
      <w:b/>
      <w:bCs/>
      <w:i w:val="0"/>
      <w:iCs w:val="0"/>
      <w:smallCaps w:val="0"/>
      <w:strike w:val="0"/>
      <w:sz w:val="21"/>
      <w:szCs w:val="21"/>
      <w:u w:val="none"/>
    </w:rPr>
  </w:style>
  <w:style w:type="character" w:customStyle="1" w:styleId="Headerorfooter85pt">
    <w:name w:val="Header or footer + 8.5 pt"/>
    <w:basedOn w:val="Headerorfooter"/>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Headerorfooter8ptNotBoldSpacing0pt">
    <w:name w:val="Header or footer + 8 pt;Not Bold;Spacing 0 pt"/>
    <w:basedOn w:val="Headerorfooter"/>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Headerorfooter85ptNotBoldSpacing0pt">
    <w:name w:val="Header or footer + 8.5 pt;Not Bold;Spacing 0 pt"/>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Headerorfooter4ptNotBoldNotItalicSpacing0pt">
    <w:name w:val="Header or footer + 4 pt;Not Bold;Not Italic;Spacing 0 pt"/>
    <w:basedOn w:val="Headerorfooter"/>
    <w:rPr>
      <w:rFonts w:ascii="Times New Roman" w:eastAsia="Times New Roman" w:hAnsi="Times New Roman" w:cs="Times New Roman"/>
      <w:b/>
      <w:bCs/>
      <w:i/>
      <w:iCs/>
      <w:smallCaps w:val="0"/>
      <w:strike w:val="0"/>
      <w:color w:val="C0C0C0"/>
      <w:spacing w:val="0"/>
      <w:w w:val="100"/>
      <w:position w:val="0"/>
      <w:sz w:val="8"/>
      <w:szCs w:val="8"/>
      <w:u w:val="none"/>
    </w:rPr>
  </w:style>
  <w:style w:type="character" w:customStyle="1" w:styleId="Headerorfooter4ptNotBoldNotItalicSpacing0pt0">
    <w:name w:val="Header or footer + 4 pt;Not Bold;Not Italic;Spacing 0 pt"/>
    <w:basedOn w:val="Headerorfooter"/>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Bodytext210ptScaling75">
    <w:name w:val="Body text (2) + 10 pt;Scaling 75%"/>
    <w:basedOn w:val="Bodytext2"/>
    <w:rPr>
      <w:rFonts w:ascii="Times New Roman" w:eastAsia="Times New Roman" w:hAnsi="Times New Roman" w:cs="Times New Roman"/>
      <w:b w:val="0"/>
      <w:bCs w:val="0"/>
      <w:i w:val="0"/>
      <w:iCs w:val="0"/>
      <w:smallCaps w:val="0"/>
      <w:strike w:val="0"/>
      <w:color w:val="000000"/>
      <w:spacing w:val="0"/>
      <w:w w:val="75"/>
      <w:position w:val="0"/>
      <w:sz w:val="20"/>
      <w:szCs w:val="20"/>
      <w:u w:val="none"/>
      <w:lang w:val="ru-RU" w:eastAsia="ru-RU" w:bidi="ru-RU"/>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Bodytext2BoldScaling70">
    <w:name w:val="Body text (2) + Bold;Scaling 70%"/>
    <w:basedOn w:val="Bodytext2"/>
    <w:rPr>
      <w:rFonts w:ascii="Times New Roman" w:eastAsia="Times New Roman" w:hAnsi="Times New Roman" w:cs="Times New Roman"/>
      <w:b/>
      <w:bCs/>
      <w:i w:val="0"/>
      <w:iCs w:val="0"/>
      <w:smallCaps w:val="0"/>
      <w:strike w:val="0"/>
      <w:color w:val="000000"/>
      <w:spacing w:val="0"/>
      <w:w w:val="70"/>
      <w:position w:val="0"/>
      <w:sz w:val="19"/>
      <w:szCs w:val="19"/>
      <w:u w:val="none"/>
      <w:lang w:val="ru-RU" w:eastAsia="ru-RU" w:bidi="ru-RU"/>
    </w:rPr>
  </w:style>
  <w:style w:type="character" w:customStyle="1" w:styleId="Bodytext29ptBoldSmallCaps">
    <w:name w:val="Body text (2) + 9 pt;Bold;Small Caps"/>
    <w:basedOn w:val="Bodytext2"/>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Bodytext10Spacing0pt">
    <w:name w:val="Body text (10) + Spacing 0 pt"/>
    <w:basedOn w:val="Bodytext10"/>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paragraph" w:customStyle="1" w:styleId="Footnote0">
    <w:name w:val="Footnote"/>
    <w:basedOn w:val="a"/>
    <w:link w:val="Footnote"/>
    <w:pPr>
      <w:shd w:val="clear" w:color="auto" w:fill="FFFFFF"/>
      <w:spacing w:line="173" w:lineRule="exact"/>
      <w:jc w:val="both"/>
    </w:pPr>
    <w:rPr>
      <w:sz w:val="19"/>
      <w:szCs w:val="19"/>
    </w:rPr>
  </w:style>
  <w:style w:type="paragraph" w:customStyle="1" w:styleId="Footnote20">
    <w:name w:val="Footnote (2)"/>
    <w:basedOn w:val="a"/>
    <w:link w:val="Footnote2"/>
    <w:pPr>
      <w:shd w:val="clear" w:color="auto" w:fill="FFFFFF"/>
      <w:spacing w:before="80" w:line="210" w:lineRule="exact"/>
      <w:jc w:val="both"/>
    </w:pPr>
    <w:rPr>
      <w:b/>
      <w:bCs/>
      <w:sz w:val="15"/>
      <w:szCs w:val="15"/>
    </w:rPr>
  </w:style>
  <w:style w:type="paragraph" w:customStyle="1" w:styleId="Footnote30">
    <w:name w:val="Footnote (3)"/>
    <w:basedOn w:val="a"/>
    <w:link w:val="Footnote3"/>
    <w:pPr>
      <w:shd w:val="clear" w:color="auto" w:fill="FFFFFF"/>
      <w:spacing w:line="173" w:lineRule="exact"/>
      <w:ind w:firstLine="460"/>
      <w:jc w:val="both"/>
    </w:pPr>
    <w:rPr>
      <w:sz w:val="19"/>
      <w:szCs w:val="19"/>
    </w:rPr>
  </w:style>
  <w:style w:type="paragraph" w:customStyle="1" w:styleId="Bodytext20">
    <w:name w:val="Body text (2)"/>
    <w:basedOn w:val="a"/>
    <w:link w:val="Bodytext2"/>
    <w:pPr>
      <w:shd w:val="clear" w:color="auto" w:fill="FFFFFF"/>
      <w:spacing w:line="245" w:lineRule="exact"/>
      <w:jc w:val="center"/>
    </w:pPr>
    <w:rPr>
      <w:sz w:val="19"/>
      <w:szCs w:val="19"/>
    </w:rPr>
  </w:style>
  <w:style w:type="paragraph" w:customStyle="1" w:styleId="Bodytext30">
    <w:name w:val="Body text (3)"/>
    <w:basedOn w:val="a"/>
    <w:link w:val="Bodytext3"/>
    <w:pPr>
      <w:shd w:val="clear" w:color="auto" w:fill="FFFFFF"/>
      <w:spacing w:after="1540" w:line="264" w:lineRule="exact"/>
      <w:jc w:val="center"/>
    </w:pPr>
    <w:rPr>
      <w:b/>
      <w:bCs/>
      <w:spacing w:val="50"/>
      <w:sz w:val="19"/>
      <w:szCs w:val="19"/>
    </w:rPr>
  </w:style>
  <w:style w:type="paragraph" w:customStyle="1" w:styleId="Headerorfooter0">
    <w:name w:val="Header or footer"/>
    <w:basedOn w:val="a"/>
    <w:link w:val="Headerorfooter"/>
    <w:pPr>
      <w:shd w:val="clear" w:color="auto" w:fill="FFFFFF"/>
      <w:spacing w:line="200" w:lineRule="exact"/>
    </w:pPr>
    <w:rPr>
      <w:b/>
      <w:bCs/>
      <w:i/>
      <w:iCs/>
      <w:spacing w:val="10"/>
      <w:sz w:val="18"/>
      <w:szCs w:val="18"/>
    </w:rPr>
  </w:style>
  <w:style w:type="paragraph" w:customStyle="1" w:styleId="Heading10">
    <w:name w:val="Heading #1"/>
    <w:basedOn w:val="a"/>
    <w:link w:val="Heading1"/>
    <w:pPr>
      <w:shd w:val="clear" w:color="auto" w:fill="FFFFFF"/>
      <w:spacing w:before="1540" w:line="1262" w:lineRule="exact"/>
      <w:jc w:val="center"/>
      <w:outlineLvl w:val="0"/>
    </w:pPr>
    <w:rPr>
      <w:b/>
      <w:bCs/>
      <w:sz w:val="114"/>
      <w:szCs w:val="114"/>
    </w:rPr>
  </w:style>
  <w:style w:type="paragraph" w:customStyle="1" w:styleId="Heading20">
    <w:name w:val="Heading #2"/>
    <w:basedOn w:val="a"/>
    <w:link w:val="Heading2"/>
    <w:pPr>
      <w:shd w:val="clear" w:color="auto" w:fill="FFFFFF"/>
      <w:spacing w:line="952" w:lineRule="exact"/>
      <w:jc w:val="center"/>
      <w:outlineLvl w:val="1"/>
    </w:pPr>
    <w:rPr>
      <w:b/>
      <w:bCs/>
      <w:sz w:val="86"/>
      <w:szCs w:val="86"/>
    </w:rPr>
  </w:style>
  <w:style w:type="paragraph" w:customStyle="1" w:styleId="Tableofcontents20">
    <w:name w:val="Table of contents (2)"/>
    <w:basedOn w:val="a"/>
    <w:link w:val="Tableofcontents2"/>
    <w:pPr>
      <w:shd w:val="clear" w:color="auto" w:fill="FFFFFF"/>
      <w:spacing w:after="180" w:line="310" w:lineRule="exact"/>
      <w:jc w:val="both"/>
    </w:pPr>
    <w:rPr>
      <w:spacing w:val="60"/>
      <w:sz w:val="15"/>
      <w:szCs w:val="15"/>
    </w:rPr>
  </w:style>
  <w:style w:type="paragraph" w:customStyle="1" w:styleId="Tableofcontents30">
    <w:name w:val="Table of contents (3)"/>
    <w:basedOn w:val="a"/>
    <w:link w:val="Tableofcontents3"/>
    <w:pPr>
      <w:shd w:val="clear" w:color="auto" w:fill="FFFFFF"/>
      <w:spacing w:before="180" w:after="1280" w:line="200" w:lineRule="exact"/>
      <w:jc w:val="center"/>
    </w:pPr>
    <w:rPr>
      <w:b/>
      <w:bCs/>
      <w:i/>
      <w:iCs/>
      <w:spacing w:val="50"/>
      <w:sz w:val="18"/>
      <w:szCs w:val="18"/>
    </w:rPr>
  </w:style>
  <w:style w:type="paragraph" w:customStyle="1" w:styleId="Tableofcontents0">
    <w:name w:val="Table of contents"/>
    <w:basedOn w:val="a"/>
    <w:link w:val="Tableofcontents"/>
    <w:pPr>
      <w:shd w:val="clear" w:color="auto" w:fill="FFFFFF"/>
      <w:spacing w:line="210" w:lineRule="exact"/>
      <w:ind w:hanging="580"/>
      <w:jc w:val="both"/>
    </w:pPr>
    <w:rPr>
      <w:sz w:val="19"/>
      <w:szCs w:val="19"/>
    </w:rPr>
  </w:style>
  <w:style w:type="paragraph" w:customStyle="1" w:styleId="Tableofcontents40">
    <w:name w:val="Table of contents (4)"/>
    <w:basedOn w:val="a"/>
    <w:link w:val="Tableofcontents4"/>
    <w:pPr>
      <w:shd w:val="clear" w:color="auto" w:fill="FFFFFF"/>
      <w:spacing w:before="340" w:after="180" w:line="166" w:lineRule="exact"/>
      <w:jc w:val="center"/>
    </w:pPr>
    <w:rPr>
      <w:b/>
      <w:bCs/>
      <w:spacing w:val="50"/>
      <w:sz w:val="15"/>
      <w:szCs w:val="15"/>
    </w:rPr>
  </w:style>
  <w:style w:type="paragraph" w:customStyle="1" w:styleId="Bodytext40">
    <w:name w:val="Body text (4)"/>
    <w:basedOn w:val="a"/>
    <w:link w:val="Bodytext4"/>
    <w:pPr>
      <w:shd w:val="clear" w:color="auto" w:fill="FFFFFF"/>
      <w:spacing w:after="760" w:line="166" w:lineRule="exact"/>
      <w:jc w:val="right"/>
    </w:pPr>
    <w:rPr>
      <w:b/>
      <w:bCs/>
      <w:i/>
      <w:iCs/>
      <w:spacing w:val="10"/>
      <w:sz w:val="15"/>
      <w:szCs w:val="15"/>
    </w:rPr>
  </w:style>
  <w:style w:type="paragraph" w:customStyle="1" w:styleId="Bodytext50">
    <w:name w:val="Body text (5)"/>
    <w:basedOn w:val="a"/>
    <w:link w:val="Bodytext5"/>
    <w:pPr>
      <w:shd w:val="clear" w:color="auto" w:fill="FFFFFF"/>
      <w:spacing w:before="760" w:line="166" w:lineRule="exact"/>
      <w:jc w:val="center"/>
    </w:pPr>
    <w:rPr>
      <w:spacing w:val="60"/>
      <w:sz w:val="15"/>
      <w:szCs w:val="15"/>
    </w:rPr>
  </w:style>
  <w:style w:type="paragraph" w:customStyle="1" w:styleId="Bodytext80">
    <w:name w:val="Body text (8)"/>
    <w:basedOn w:val="a"/>
    <w:link w:val="Bodytext8"/>
    <w:pPr>
      <w:shd w:val="clear" w:color="auto" w:fill="FFFFFF"/>
      <w:spacing w:before="120" w:after="120" w:line="175" w:lineRule="exact"/>
      <w:jc w:val="center"/>
    </w:pPr>
    <w:rPr>
      <w:b/>
      <w:bCs/>
      <w:sz w:val="15"/>
      <w:szCs w:val="15"/>
    </w:rPr>
  </w:style>
  <w:style w:type="paragraph" w:customStyle="1" w:styleId="Tableofcontents50">
    <w:name w:val="Table of contents (5)"/>
    <w:basedOn w:val="a"/>
    <w:link w:val="Tableofcontents5"/>
    <w:pPr>
      <w:shd w:val="clear" w:color="auto" w:fill="FFFFFF"/>
      <w:spacing w:before="120" w:after="3660" w:line="210" w:lineRule="exact"/>
      <w:jc w:val="both"/>
    </w:pPr>
    <w:rPr>
      <w:b/>
      <w:bCs/>
      <w:sz w:val="15"/>
      <w:szCs w:val="15"/>
    </w:rPr>
  </w:style>
  <w:style w:type="paragraph" w:customStyle="1" w:styleId="Heading420">
    <w:name w:val="Heading #4 (2)"/>
    <w:basedOn w:val="a"/>
    <w:link w:val="Heading42"/>
    <w:pPr>
      <w:shd w:val="clear" w:color="auto" w:fill="FFFFFF"/>
      <w:spacing w:before="3660" w:after="120" w:line="266" w:lineRule="exact"/>
      <w:jc w:val="center"/>
      <w:outlineLvl w:val="3"/>
    </w:pPr>
    <w:rPr>
      <w:b/>
      <w:bCs/>
      <w:spacing w:val="40"/>
    </w:rPr>
  </w:style>
  <w:style w:type="paragraph" w:customStyle="1" w:styleId="Bodytext60">
    <w:name w:val="Body text (6)"/>
    <w:basedOn w:val="a"/>
    <w:link w:val="Bodytext6"/>
    <w:pPr>
      <w:shd w:val="clear" w:color="auto" w:fill="FFFFFF"/>
      <w:spacing w:before="340" w:after="420" w:line="210" w:lineRule="exact"/>
      <w:jc w:val="center"/>
    </w:pPr>
    <w:rPr>
      <w:i/>
      <w:iCs/>
      <w:spacing w:val="20"/>
      <w:sz w:val="19"/>
      <w:szCs w:val="19"/>
    </w:rPr>
  </w:style>
  <w:style w:type="paragraph" w:customStyle="1" w:styleId="Bodytext70">
    <w:name w:val="Body text (7)"/>
    <w:basedOn w:val="a"/>
    <w:link w:val="Bodytext7"/>
    <w:pPr>
      <w:shd w:val="clear" w:color="auto" w:fill="FFFFFF"/>
      <w:spacing w:before="420" w:after="120" w:line="218" w:lineRule="exact"/>
      <w:jc w:val="center"/>
    </w:pPr>
    <w:rPr>
      <w:b/>
      <w:bCs/>
      <w:i/>
      <w:iCs/>
      <w:spacing w:val="10"/>
      <w:sz w:val="15"/>
      <w:szCs w:val="15"/>
    </w:rPr>
  </w:style>
  <w:style w:type="paragraph" w:customStyle="1" w:styleId="Bodytext90">
    <w:name w:val="Body text (9)"/>
    <w:basedOn w:val="a"/>
    <w:link w:val="Bodytext9"/>
    <w:pPr>
      <w:shd w:val="clear" w:color="auto" w:fill="FFFFFF"/>
      <w:spacing w:line="88" w:lineRule="exact"/>
    </w:pPr>
    <w:rPr>
      <w:sz w:val="8"/>
      <w:szCs w:val="8"/>
    </w:rPr>
  </w:style>
  <w:style w:type="paragraph" w:customStyle="1" w:styleId="Heading30">
    <w:name w:val="Heading #3"/>
    <w:basedOn w:val="a"/>
    <w:link w:val="Heading3"/>
    <w:pPr>
      <w:shd w:val="clear" w:color="auto" w:fill="FFFFFF"/>
      <w:spacing w:after="1560" w:line="576" w:lineRule="exact"/>
      <w:outlineLvl w:val="2"/>
    </w:pPr>
    <w:rPr>
      <w:b/>
      <w:bCs/>
      <w:spacing w:val="80"/>
      <w:sz w:val="52"/>
      <w:szCs w:val="52"/>
    </w:rPr>
  </w:style>
  <w:style w:type="paragraph" w:customStyle="1" w:styleId="Bodytext100">
    <w:name w:val="Body text (10)"/>
    <w:basedOn w:val="a"/>
    <w:link w:val="Bodytext10"/>
    <w:pPr>
      <w:shd w:val="clear" w:color="auto" w:fill="FFFFFF"/>
      <w:spacing w:before="1560" w:after="260" w:line="200" w:lineRule="exact"/>
      <w:jc w:val="right"/>
    </w:pPr>
    <w:rPr>
      <w:b/>
      <w:bCs/>
      <w:i/>
      <w:iCs/>
      <w:spacing w:val="50"/>
      <w:sz w:val="18"/>
      <w:szCs w:val="18"/>
    </w:rPr>
  </w:style>
  <w:style w:type="paragraph" w:customStyle="1" w:styleId="Heading40">
    <w:name w:val="Heading #4"/>
    <w:basedOn w:val="a"/>
    <w:link w:val="Heading4"/>
    <w:pPr>
      <w:shd w:val="clear" w:color="auto" w:fill="FFFFFF"/>
      <w:spacing w:before="260" w:line="232" w:lineRule="exact"/>
      <w:jc w:val="center"/>
      <w:outlineLvl w:val="3"/>
    </w:pPr>
    <w:rPr>
      <w:b/>
      <w:bCs/>
      <w:sz w:val="21"/>
      <w:szCs w:val="21"/>
    </w:rPr>
  </w:style>
  <w:style w:type="paragraph" w:styleId="a3">
    <w:name w:val="header"/>
    <w:basedOn w:val="a"/>
    <w:link w:val="a4"/>
    <w:uiPriority w:val="99"/>
    <w:unhideWhenUsed/>
    <w:rsid w:val="00E34384"/>
    <w:pPr>
      <w:tabs>
        <w:tab w:val="center" w:pos="4677"/>
        <w:tab w:val="right" w:pos="9355"/>
      </w:tabs>
    </w:pPr>
  </w:style>
  <w:style w:type="character" w:customStyle="1" w:styleId="a4">
    <w:name w:val="Верхний колонтитул Знак"/>
    <w:basedOn w:val="a0"/>
    <w:link w:val="a3"/>
    <w:uiPriority w:val="99"/>
    <w:rsid w:val="00E34384"/>
    <w:rPr>
      <w:color w:val="000000"/>
    </w:rPr>
  </w:style>
  <w:style w:type="paragraph" w:styleId="a5">
    <w:name w:val="footer"/>
    <w:basedOn w:val="a"/>
    <w:link w:val="a6"/>
    <w:uiPriority w:val="99"/>
    <w:unhideWhenUsed/>
    <w:rsid w:val="009C57FA"/>
    <w:pPr>
      <w:tabs>
        <w:tab w:val="center" w:pos="4677"/>
        <w:tab w:val="right" w:pos="9355"/>
      </w:tabs>
    </w:pPr>
  </w:style>
  <w:style w:type="character" w:customStyle="1" w:styleId="a6">
    <w:name w:val="Нижний колонтитул Знак"/>
    <w:basedOn w:val="a0"/>
    <w:link w:val="a5"/>
    <w:uiPriority w:val="99"/>
    <w:rsid w:val="009C57FA"/>
    <w:rPr>
      <w:color w:val="000000"/>
    </w:rPr>
  </w:style>
  <w:style w:type="paragraph" w:styleId="a7">
    <w:name w:val="footnote text"/>
    <w:basedOn w:val="a"/>
    <w:link w:val="a8"/>
    <w:uiPriority w:val="99"/>
    <w:semiHidden/>
    <w:unhideWhenUsed/>
    <w:rsid w:val="00E17052"/>
    <w:rPr>
      <w:sz w:val="20"/>
      <w:szCs w:val="20"/>
    </w:rPr>
  </w:style>
  <w:style w:type="character" w:customStyle="1" w:styleId="a8">
    <w:name w:val="Текст сноски Знак"/>
    <w:basedOn w:val="a0"/>
    <w:link w:val="a7"/>
    <w:uiPriority w:val="99"/>
    <w:semiHidden/>
    <w:rsid w:val="00E17052"/>
    <w:rPr>
      <w:color w:val="000000"/>
      <w:sz w:val="20"/>
      <w:szCs w:val="20"/>
    </w:rPr>
  </w:style>
  <w:style w:type="character" w:styleId="a9">
    <w:name w:val="footnote reference"/>
    <w:basedOn w:val="a0"/>
    <w:uiPriority w:val="99"/>
    <w:semiHidden/>
    <w:unhideWhenUsed/>
    <w:rsid w:val="00E17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6B8E-48F9-410A-8BF5-DD51A133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Черн как худ-к Основные тенд</vt:lpstr>
    </vt:vector>
  </TitlesOfParts>
  <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 как худ-к Основные тенд</dc:title>
  <dc:subject/>
  <dc:creator>Aspod</dc:creator>
  <cp:keywords/>
  <cp:lastModifiedBy>Aspod</cp:lastModifiedBy>
  <cp:revision>2</cp:revision>
  <dcterms:created xsi:type="dcterms:W3CDTF">2019-11-24T18:09:00Z</dcterms:created>
  <dcterms:modified xsi:type="dcterms:W3CDTF">2019-11-24T18:09:00Z</dcterms:modified>
</cp:coreProperties>
</file>